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F34C1D" w14:textId="77777777" w:rsidR="00FA292A" w:rsidRDefault="007723D1">
      <w:pPr>
        <w:pStyle w:val="Corpotesto"/>
        <w:ind w:left="142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13BECDB8" wp14:editId="19E6D1C1">
            <wp:extent cx="6171131" cy="968121"/>
            <wp:effectExtent l="0" t="0" r="0" b="0"/>
            <wp:docPr id="1" name="Image 1" descr="Immagine che contiene testo, schermata, Carattere, numero  Il contenuto generato dall'IA potrebbe non essere corretto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Immagine che contiene testo, schermata, Carattere, numero  Il contenuto generato dall'IA potrebbe non essere corretto.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1131" cy="968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49442A" w14:textId="77777777" w:rsidR="00EF4012" w:rsidRDefault="00EF4012" w:rsidP="006D05BE">
      <w:pPr>
        <w:ind w:right="2"/>
        <w:jc w:val="center"/>
        <w:rPr>
          <w:sz w:val="24"/>
        </w:rPr>
      </w:pPr>
    </w:p>
    <w:p w14:paraId="64BBF243" w14:textId="7563E694" w:rsidR="00FA292A" w:rsidRDefault="007723D1" w:rsidP="006D05BE">
      <w:pPr>
        <w:ind w:right="2"/>
        <w:jc w:val="center"/>
        <w:rPr>
          <w:spacing w:val="-2"/>
          <w:szCs w:val="20"/>
        </w:rPr>
      </w:pPr>
      <w:r w:rsidRPr="00EF4012">
        <w:rPr>
          <w:szCs w:val="20"/>
        </w:rPr>
        <w:t>nota</w:t>
      </w:r>
      <w:r w:rsidRPr="00EF4012">
        <w:rPr>
          <w:spacing w:val="-2"/>
          <w:szCs w:val="20"/>
        </w:rPr>
        <w:t xml:space="preserve"> stampa</w:t>
      </w:r>
      <w:r w:rsidR="00EF4012">
        <w:rPr>
          <w:spacing w:val="-2"/>
          <w:szCs w:val="20"/>
        </w:rPr>
        <w:t xml:space="preserve"> n.1</w:t>
      </w:r>
    </w:p>
    <w:p w14:paraId="42C0A92E" w14:textId="77777777" w:rsidR="006D05BE" w:rsidRPr="00EF4012" w:rsidRDefault="006D05BE" w:rsidP="006D05BE">
      <w:pPr>
        <w:ind w:right="2"/>
        <w:jc w:val="center"/>
        <w:rPr>
          <w:szCs w:val="20"/>
        </w:rPr>
      </w:pPr>
    </w:p>
    <w:p w14:paraId="1949EC9A" w14:textId="77777777" w:rsidR="00FA292A" w:rsidRDefault="007723D1" w:rsidP="006D05BE">
      <w:pPr>
        <w:pStyle w:val="Titolo"/>
        <w:spacing w:before="0"/>
        <w:rPr>
          <w:spacing w:val="-2"/>
          <w:sz w:val="24"/>
          <w:szCs w:val="24"/>
        </w:rPr>
      </w:pPr>
      <w:r w:rsidRPr="00E33668">
        <w:rPr>
          <w:sz w:val="24"/>
          <w:szCs w:val="24"/>
        </w:rPr>
        <w:t>IEG:</w:t>
      </w:r>
      <w:r w:rsidRPr="00E33668">
        <w:rPr>
          <w:spacing w:val="-10"/>
          <w:sz w:val="24"/>
          <w:szCs w:val="24"/>
        </w:rPr>
        <w:t xml:space="preserve"> </w:t>
      </w:r>
      <w:r w:rsidRPr="00E33668">
        <w:rPr>
          <w:sz w:val="24"/>
          <w:szCs w:val="24"/>
        </w:rPr>
        <w:t>VICENZAORO</w:t>
      </w:r>
      <w:r w:rsidRPr="00E33668">
        <w:rPr>
          <w:spacing w:val="-10"/>
          <w:sz w:val="24"/>
          <w:szCs w:val="24"/>
        </w:rPr>
        <w:t xml:space="preserve"> </w:t>
      </w:r>
      <w:r w:rsidRPr="00E33668">
        <w:rPr>
          <w:sz w:val="24"/>
          <w:szCs w:val="24"/>
        </w:rPr>
        <w:t>SEPTEMBER</w:t>
      </w:r>
      <w:r w:rsidRPr="00E33668">
        <w:rPr>
          <w:spacing w:val="-9"/>
          <w:sz w:val="24"/>
          <w:szCs w:val="24"/>
        </w:rPr>
        <w:t xml:space="preserve"> </w:t>
      </w:r>
      <w:r w:rsidRPr="00E33668">
        <w:rPr>
          <w:sz w:val="24"/>
          <w:szCs w:val="24"/>
        </w:rPr>
        <w:t>2025,</w:t>
      </w:r>
      <w:r w:rsidRPr="00E33668">
        <w:rPr>
          <w:spacing w:val="-10"/>
          <w:sz w:val="24"/>
          <w:szCs w:val="24"/>
        </w:rPr>
        <w:t xml:space="preserve"> </w:t>
      </w:r>
      <w:r w:rsidRPr="00E33668">
        <w:rPr>
          <w:sz w:val="24"/>
          <w:szCs w:val="24"/>
        </w:rPr>
        <w:t>BRILLA</w:t>
      </w:r>
      <w:r w:rsidRPr="00E33668">
        <w:rPr>
          <w:spacing w:val="-8"/>
          <w:sz w:val="24"/>
          <w:szCs w:val="24"/>
        </w:rPr>
        <w:t xml:space="preserve"> </w:t>
      </w:r>
      <w:r w:rsidRPr="00E33668">
        <w:rPr>
          <w:sz w:val="24"/>
          <w:szCs w:val="24"/>
        </w:rPr>
        <w:t>TUTTA</w:t>
      </w:r>
      <w:r w:rsidRPr="00E33668">
        <w:rPr>
          <w:spacing w:val="-8"/>
          <w:sz w:val="24"/>
          <w:szCs w:val="24"/>
        </w:rPr>
        <w:t xml:space="preserve"> </w:t>
      </w:r>
      <w:r w:rsidRPr="00E33668">
        <w:rPr>
          <w:sz w:val="24"/>
          <w:szCs w:val="24"/>
        </w:rPr>
        <w:t>LA</w:t>
      </w:r>
      <w:r w:rsidRPr="00E33668">
        <w:rPr>
          <w:spacing w:val="-8"/>
          <w:sz w:val="24"/>
          <w:szCs w:val="24"/>
        </w:rPr>
        <w:t xml:space="preserve"> </w:t>
      </w:r>
      <w:r w:rsidRPr="00E33668">
        <w:rPr>
          <w:spacing w:val="-2"/>
          <w:sz w:val="24"/>
          <w:szCs w:val="24"/>
        </w:rPr>
        <w:t>FILIERA</w:t>
      </w:r>
    </w:p>
    <w:p w14:paraId="1D18838F" w14:textId="77777777" w:rsidR="006D05BE" w:rsidRPr="00E33668" w:rsidRDefault="006D05BE" w:rsidP="006D05BE">
      <w:pPr>
        <w:pStyle w:val="Titolo"/>
        <w:spacing w:before="0"/>
        <w:rPr>
          <w:sz w:val="24"/>
          <w:szCs w:val="24"/>
        </w:rPr>
      </w:pPr>
    </w:p>
    <w:p w14:paraId="440697E0" w14:textId="59966CDD" w:rsidR="00FA292A" w:rsidRDefault="007723D1" w:rsidP="006D05BE">
      <w:pPr>
        <w:pStyle w:val="Paragrafoelenco"/>
        <w:numPr>
          <w:ilvl w:val="0"/>
          <w:numId w:val="1"/>
        </w:numPr>
        <w:tabs>
          <w:tab w:val="left" w:pos="861"/>
        </w:tabs>
        <w:spacing w:line="240" w:lineRule="auto"/>
        <w:ind w:right="145"/>
        <w:rPr>
          <w:b/>
          <w:sz w:val="24"/>
        </w:rPr>
      </w:pPr>
      <w:r>
        <w:rPr>
          <w:b/>
          <w:sz w:val="24"/>
        </w:rPr>
        <w:t>Dal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settembre</w:t>
      </w:r>
      <w:r>
        <w:rPr>
          <w:b/>
          <w:spacing w:val="-4"/>
          <w:sz w:val="24"/>
        </w:rPr>
        <w:t xml:space="preserve"> </w:t>
      </w:r>
      <w:r w:rsidR="00765491">
        <w:rPr>
          <w:b/>
          <w:spacing w:val="-4"/>
          <w:sz w:val="24"/>
        </w:rPr>
        <w:t xml:space="preserve">con 1.200 espositori è ancora sold-out per </w:t>
      </w:r>
      <w:r>
        <w:rPr>
          <w:b/>
          <w:sz w:val="24"/>
        </w:rPr>
        <w:t>lo</w:t>
      </w:r>
      <w:r>
        <w:rPr>
          <w:b/>
          <w:spacing w:val="-2"/>
          <w:sz w:val="24"/>
        </w:rPr>
        <w:t xml:space="preserve"> </w:t>
      </w:r>
      <w:r w:rsidR="00AB2DAF">
        <w:rPr>
          <w:b/>
          <w:i/>
          <w:sz w:val="24"/>
        </w:rPr>
        <w:t>s</w:t>
      </w:r>
      <w:r>
        <w:rPr>
          <w:b/>
          <w:i/>
          <w:sz w:val="24"/>
        </w:rPr>
        <w:t>how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dei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trend</w:t>
      </w:r>
      <w:r>
        <w:rPr>
          <w:b/>
          <w:i/>
          <w:spacing w:val="-4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Italian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Exhibition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Group</w:t>
      </w:r>
    </w:p>
    <w:p w14:paraId="4BFD549A" w14:textId="7B94D83A" w:rsidR="00FA292A" w:rsidRPr="007723D1" w:rsidRDefault="007723D1" w:rsidP="006D05BE">
      <w:pPr>
        <w:pStyle w:val="Paragrafoelenco"/>
        <w:numPr>
          <w:ilvl w:val="0"/>
          <w:numId w:val="1"/>
        </w:numPr>
        <w:tabs>
          <w:tab w:val="left" w:pos="861"/>
        </w:tabs>
        <w:spacing w:line="240" w:lineRule="auto"/>
        <w:ind w:right="145"/>
        <w:rPr>
          <w:b/>
          <w:sz w:val="24"/>
          <w:lang w:val="en-GB"/>
        </w:rPr>
      </w:pPr>
      <w:r w:rsidRPr="007723D1">
        <w:rPr>
          <w:b/>
          <w:sz w:val="24"/>
          <w:lang w:val="en-GB"/>
        </w:rPr>
        <w:t>Nuovo</w:t>
      </w:r>
      <w:r w:rsidRPr="007723D1">
        <w:rPr>
          <w:b/>
          <w:spacing w:val="-11"/>
          <w:sz w:val="24"/>
          <w:lang w:val="en-GB"/>
        </w:rPr>
        <w:t xml:space="preserve"> </w:t>
      </w:r>
      <w:r w:rsidRPr="007723D1">
        <w:rPr>
          <w:b/>
          <w:i/>
          <w:sz w:val="24"/>
          <w:lang w:val="en-GB"/>
        </w:rPr>
        <w:t>Jewellery</w:t>
      </w:r>
      <w:r w:rsidRPr="007723D1">
        <w:rPr>
          <w:b/>
          <w:i/>
          <w:spacing w:val="-10"/>
          <w:sz w:val="24"/>
          <w:lang w:val="en-GB"/>
        </w:rPr>
        <w:t xml:space="preserve"> </w:t>
      </w:r>
      <w:r w:rsidRPr="007723D1">
        <w:rPr>
          <w:b/>
          <w:i/>
          <w:sz w:val="24"/>
          <w:lang w:val="en-GB"/>
        </w:rPr>
        <w:t>Trendbook</w:t>
      </w:r>
      <w:r w:rsidRPr="007723D1">
        <w:rPr>
          <w:b/>
          <w:i/>
          <w:spacing w:val="-8"/>
          <w:sz w:val="24"/>
          <w:lang w:val="en-GB"/>
        </w:rPr>
        <w:t xml:space="preserve"> </w:t>
      </w:r>
      <w:r w:rsidRPr="007723D1">
        <w:rPr>
          <w:b/>
          <w:sz w:val="24"/>
          <w:lang w:val="en-GB"/>
        </w:rPr>
        <w:t>dell’Osservatorio</w:t>
      </w:r>
      <w:r w:rsidRPr="007723D1">
        <w:rPr>
          <w:b/>
          <w:spacing w:val="-9"/>
          <w:sz w:val="24"/>
          <w:lang w:val="en-GB"/>
        </w:rPr>
        <w:t xml:space="preserve"> </w:t>
      </w:r>
      <w:r w:rsidRPr="007723D1">
        <w:rPr>
          <w:b/>
          <w:sz w:val="24"/>
          <w:lang w:val="en-GB"/>
        </w:rPr>
        <w:t>Trendvision</w:t>
      </w:r>
      <w:r w:rsidRPr="007723D1">
        <w:rPr>
          <w:b/>
          <w:spacing w:val="-10"/>
          <w:sz w:val="24"/>
          <w:lang w:val="en-GB"/>
        </w:rPr>
        <w:t xml:space="preserve"> </w:t>
      </w:r>
      <w:r w:rsidRPr="007723D1">
        <w:rPr>
          <w:b/>
          <w:sz w:val="24"/>
          <w:lang w:val="en-GB"/>
        </w:rPr>
        <w:t>Jewellery</w:t>
      </w:r>
      <w:r w:rsidRPr="007723D1">
        <w:rPr>
          <w:b/>
          <w:spacing w:val="-11"/>
          <w:sz w:val="24"/>
          <w:lang w:val="en-GB"/>
        </w:rPr>
        <w:t xml:space="preserve"> </w:t>
      </w:r>
      <w:r w:rsidRPr="007723D1">
        <w:rPr>
          <w:b/>
          <w:sz w:val="24"/>
          <w:lang w:val="en-GB"/>
        </w:rPr>
        <w:t>+</w:t>
      </w:r>
      <w:r w:rsidRPr="007723D1">
        <w:rPr>
          <w:b/>
          <w:spacing w:val="-8"/>
          <w:sz w:val="24"/>
          <w:lang w:val="en-GB"/>
        </w:rPr>
        <w:t xml:space="preserve"> </w:t>
      </w:r>
      <w:r w:rsidRPr="007723D1">
        <w:rPr>
          <w:b/>
          <w:spacing w:val="-2"/>
          <w:sz w:val="24"/>
          <w:lang w:val="en-GB"/>
        </w:rPr>
        <w:t>Forecasting</w:t>
      </w:r>
    </w:p>
    <w:p w14:paraId="50A364D2" w14:textId="4DCEB2F5" w:rsidR="00FA292A" w:rsidRDefault="007723D1" w:rsidP="006D05BE">
      <w:pPr>
        <w:pStyle w:val="Paragrafoelenco"/>
        <w:numPr>
          <w:ilvl w:val="0"/>
          <w:numId w:val="1"/>
        </w:numPr>
        <w:tabs>
          <w:tab w:val="left" w:pos="861"/>
        </w:tabs>
        <w:spacing w:line="240" w:lineRule="auto"/>
        <w:ind w:right="145"/>
        <w:rPr>
          <w:b/>
          <w:sz w:val="24"/>
        </w:rPr>
      </w:pPr>
      <w:r>
        <w:rPr>
          <w:b/>
          <w:sz w:val="24"/>
        </w:rPr>
        <w:t>Ampliamento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del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quartiere</w:t>
      </w:r>
      <w:r>
        <w:rPr>
          <w:b/>
          <w:spacing w:val="-8"/>
          <w:sz w:val="24"/>
        </w:rPr>
        <w:t xml:space="preserve"> </w:t>
      </w:r>
      <w:r w:rsidR="00264A44">
        <w:rPr>
          <w:b/>
          <w:sz w:val="24"/>
        </w:rPr>
        <w:t>a settembre: in via di conclusione la nuova costruzione al grezzo</w:t>
      </w:r>
      <w:r>
        <w:rPr>
          <w:b/>
          <w:sz w:val="24"/>
        </w:rPr>
        <w:t>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Cantiere</w:t>
      </w:r>
      <w:r w:rsidR="00264A44">
        <w:rPr>
          <w:b/>
          <w:sz w:val="24"/>
        </w:rPr>
        <w:t xml:space="preserve"> sempre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“a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impatto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zero” per i visitatori</w:t>
      </w:r>
    </w:p>
    <w:p w14:paraId="275FB411" w14:textId="77777777" w:rsidR="00FA292A" w:rsidRDefault="007723D1" w:rsidP="006D05BE">
      <w:pPr>
        <w:pStyle w:val="Paragrafoelenco"/>
        <w:numPr>
          <w:ilvl w:val="0"/>
          <w:numId w:val="1"/>
        </w:numPr>
        <w:tabs>
          <w:tab w:val="left" w:pos="861"/>
        </w:tabs>
        <w:spacing w:line="240" w:lineRule="auto"/>
        <w:ind w:right="145"/>
        <w:rPr>
          <w:b/>
          <w:sz w:val="24"/>
        </w:rPr>
      </w:pPr>
      <w:r>
        <w:rPr>
          <w:b/>
          <w:sz w:val="24"/>
        </w:rPr>
        <w:t>VO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Vintage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torna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con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una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seconda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edizione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dopo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successo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gennaio</w:t>
      </w:r>
    </w:p>
    <w:p w14:paraId="1D8BB99C" w14:textId="77777777" w:rsidR="00FA292A" w:rsidRPr="006D05BE" w:rsidRDefault="007723D1">
      <w:pPr>
        <w:spacing w:before="269"/>
        <w:ind w:right="1"/>
        <w:jc w:val="center"/>
        <w:rPr>
          <w:i/>
          <w:lang w:val="en-GB"/>
        </w:rPr>
      </w:pPr>
      <w:r w:rsidRPr="006D05BE">
        <w:rPr>
          <w:lang w:val="en-GB"/>
        </w:rPr>
        <w:t>vicenzaoro.com</w:t>
      </w:r>
      <w:r w:rsidRPr="006D05BE">
        <w:rPr>
          <w:spacing w:val="-9"/>
          <w:lang w:val="en-GB"/>
        </w:rPr>
        <w:t xml:space="preserve"> </w:t>
      </w:r>
      <w:r w:rsidRPr="006D05BE">
        <w:rPr>
          <w:lang w:val="en-GB"/>
        </w:rPr>
        <w:t>|</w:t>
      </w:r>
      <w:r w:rsidRPr="006D05BE">
        <w:rPr>
          <w:spacing w:val="-8"/>
          <w:lang w:val="en-GB"/>
        </w:rPr>
        <w:t xml:space="preserve"> </w:t>
      </w:r>
      <w:r w:rsidRPr="006D05BE">
        <w:rPr>
          <w:i/>
          <w:lang w:val="en-GB"/>
        </w:rPr>
        <w:t>Crafting</w:t>
      </w:r>
      <w:r w:rsidRPr="006D05BE">
        <w:rPr>
          <w:i/>
          <w:spacing w:val="-8"/>
          <w:lang w:val="en-GB"/>
        </w:rPr>
        <w:t xml:space="preserve"> </w:t>
      </w:r>
      <w:r w:rsidRPr="006D05BE">
        <w:rPr>
          <w:i/>
          <w:lang w:val="en-GB"/>
        </w:rPr>
        <w:t>The</w:t>
      </w:r>
      <w:r w:rsidRPr="006D05BE">
        <w:rPr>
          <w:i/>
          <w:spacing w:val="-7"/>
          <w:lang w:val="en-GB"/>
        </w:rPr>
        <w:t xml:space="preserve"> </w:t>
      </w:r>
      <w:r w:rsidRPr="006D05BE">
        <w:rPr>
          <w:i/>
          <w:spacing w:val="-2"/>
          <w:lang w:val="en-GB"/>
        </w:rPr>
        <w:t>Future</w:t>
      </w:r>
    </w:p>
    <w:p w14:paraId="145C4973" w14:textId="77777777" w:rsidR="00FA292A" w:rsidRPr="006D05BE" w:rsidRDefault="00FA292A">
      <w:pPr>
        <w:pStyle w:val="Corpotesto"/>
        <w:rPr>
          <w:i/>
          <w:lang w:val="en-GB"/>
        </w:rPr>
      </w:pPr>
    </w:p>
    <w:p w14:paraId="337A87F6" w14:textId="40A4186E" w:rsidR="00FA292A" w:rsidRPr="000B572F" w:rsidRDefault="007723D1" w:rsidP="005F02F6">
      <w:pPr>
        <w:ind w:left="140" w:right="145"/>
        <w:jc w:val="both"/>
        <w:rPr>
          <w:spacing w:val="-2"/>
        </w:rPr>
      </w:pPr>
      <w:r>
        <w:rPr>
          <w:i/>
        </w:rPr>
        <w:t>Vicenza,</w:t>
      </w:r>
      <w:r>
        <w:rPr>
          <w:i/>
          <w:spacing w:val="-13"/>
        </w:rPr>
        <w:t xml:space="preserve"> </w:t>
      </w:r>
      <w:r>
        <w:rPr>
          <w:i/>
        </w:rPr>
        <w:t>5-9 settembre</w:t>
      </w:r>
      <w:r>
        <w:rPr>
          <w:i/>
          <w:spacing w:val="-13"/>
        </w:rPr>
        <w:t xml:space="preserve"> </w:t>
      </w:r>
      <w:r>
        <w:rPr>
          <w:i/>
        </w:rPr>
        <w:t>2025</w:t>
      </w:r>
      <w:r>
        <w:rPr>
          <w:i/>
          <w:spacing w:val="-12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«Brillerà</w:t>
      </w:r>
      <w:r>
        <w:rPr>
          <w:spacing w:val="-12"/>
        </w:rPr>
        <w:t xml:space="preserve"> </w:t>
      </w:r>
      <w:r>
        <w:t>tutta</w:t>
      </w:r>
      <w:r>
        <w:rPr>
          <w:spacing w:val="-13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filiera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gioiello</w:t>
      </w:r>
      <w:r>
        <w:rPr>
          <w:spacing w:val="-12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dell’oreficeria</w:t>
      </w:r>
      <w:r>
        <w:rPr>
          <w:spacing w:val="-12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Vicenzaoro,</w:t>
      </w:r>
      <w:r>
        <w:rPr>
          <w:spacing w:val="-12"/>
        </w:rPr>
        <w:t xml:space="preserve"> </w:t>
      </w:r>
      <w:r>
        <w:rPr>
          <w:b/>
        </w:rPr>
        <w:t>dal</w:t>
      </w:r>
      <w:r>
        <w:rPr>
          <w:b/>
          <w:spacing w:val="-12"/>
        </w:rPr>
        <w:t xml:space="preserve"> </w:t>
      </w:r>
      <w:r>
        <w:rPr>
          <w:b/>
        </w:rPr>
        <w:t>5</w:t>
      </w:r>
      <w:r>
        <w:rPr>
          <w:b/>
          <w:spacing w:val="-13"/>
        </w:rPr>
        <w:t xml:space="preserve"> </w:t>
      </w:r>
      <w:r>
        <w:rPr>
          <w:b/>
        </w:rPr>
        <w:t>al</w:t>
      </w:r>
      <w:r>
        <w:rPr>
          <w:b/>
          <w:spacing w:val="-12"/>
        </w:rPr>
        <w:t xml:space="preserve"> </w:t>
      </w:r>
      <w:r>
        <w:rPr>
          <w:b/>
        </w:rPr>
        <w:t>9</w:t>
      </w:r>
      <w:r>
        <w:rPr>
          <w:b/>
          <w:spacing w:val="-13"/>
        </w:rPr>
        <w:t xml:space="preserve"> </w:t>
      </w:r>
      <w:r>
        <w:rPr>
          <w:b/>
        </w:rPr>
        <w:t>settembre</w:t>
      </w:r>
      <w:r>
        <w:t>»,</w:t>
      </w:r>
      <w:r>
        <w:rPr>
          <w:spacing w:val="-4"/>
        </w:rPr>
        <w:t xml:space="preserve"> </w:t>
      </w:r>
      <w:r>
        <w:t>l’annuncio di</w:t>
      </w:r>
      <w:r>
        <w:rPr>
          <w:spacing w:val="-4"/>
        </w:rPr>
        <w:t xml:space="preserve"> </w:t>
      </w:r>
      <w:r>
        <w:rPr>
          <w:b/>
        </w:rPr>
        <w:t>Matteo</w:t>
      </w:r>
      <w:r>
        <w:rPr>
          <w:b/>
          <w:spacing w:val="-5"/>
        </w:rPr>
        <w:t xml:space="preserve"> </w:t>
      </w:r>
      <w:r>
        <w:rPr>
          <w:b/>
        </w:rPr>
        <w:t>Farsura,</w:t>
      </w:r>
      <w:r>
        <w:rPr>
          <w:b/>
          <w:spacing w:val="-6"/>
        </w:rPr>
        <w:t xml:space="preserve"> </w:t>
      </w:r>
      <w:r>
        <w:rPr>
          <w:b/>
        </w:rPr>
        <w:t>global</w:t>
      </w:r>
      <w:r>
        <w:rPr>
          <w:b/>
          <w:spacing w:val="-4"/>
        </w:rPr>
        <w:t xml:space="preserve"> </w:t>
      </w:r>
      <w:r>
        <w:rPr>
          <w:b/>
        </w:rPr>
        <w:t>exhibition</w:t>
      </w:r>
      <w:r>
        <w:rPr>
          <w:b/>
          <w:spacing w:val="-5"/>
        </w:rPr>
        <w:t xml:space="preserve"> </w:t>
      </w:r>
      <w:r>
        <w:rPr>
          <w:b/>
        </w:rPr>
        <w:t>manager</w:t>
      </w:r>
      <w:r>
        <w:rPr>
          <w:b/>
          <w:spacing w:val="-4"/>
        </w:rPr>
        <w:t xml:space="preserve"> </w:t>
      </w:r>
      <w:r>
        <w:rPr>
          <w:b/>
        </w:rPr>
        <w:t>della</w:t>
      </w:r>
      <w:r>
        <w:rPr>
          <w:b/>
          <w:spacing w:val="-5"/>
        </w:rPr>
        <w:t xml:space="preserve"> </w:t>
      </w:r>
      <w:r>
        <w:rPr>
          <w:b/>
        </w:rPr>
        <w:t>jewellery</w:t>
      </w:r>
      <w:r>
        <w:rPr>
          <w:b/>
          <w:spacing w:val="-6"/>
        </w:rPr>
        <w:t xml:space="preserve"> </w:t>
      </w:r>
      <w:r>
        <w:rPr>
          <w:b/>
        </w:rPr>
        <w:t>&amp;</w:t>
      </w:r>
      <w:r>
        <w:rPr>
          <w:b/>
          <w:spacing w:val="-4"/>
        </w:rPr>
        <w:t xml:space="preserve"> </w:t>
      </w:r>
      <w:r>
        <w:rPr>
          <w:b/>
        </w:rPr>
        <w:t>fashion</w:t>
      </w:r>
      <w:r>
        <w:rPr>
          <w:b/>
          <w:spacing w:val="-5"/>
        </w:rPr>
        <w:t xml:space="preserve"> </w:t>
      </w:r>
      <w:r>
        <w:rPr>
          <w:b/>
        </w:rPr>
        <w:t>division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Italian Exhibition Group (IEG)</w:t>
      </w:r>
      <w:r>
        <w:t>. Infatti, il quartiere fieristico vicentino si apr</w:t>
      </w:r>
      <w:r w:rsidR="00B63D8E">
        <w:t>e</w:t>
      </w:r>
      <w:r>
        <w:t xml:space="preserve"> a </w:t>
      </w:r>
      <w:r>
        <w:rPr>
          <w:b/>
        </w:rPr>
        <w:t xml:space="preserve">1.200 brand </w:t>
      </w:r>
      <w:r>
        <w:t xml:space="preserve">espositori da </w:t>
      </w:r>
      <w:r>
        <w:rPr>
          <w:b/>
        </w:rPr>
        <w:t>30 Paesi</w:t>
      </w:r>
      <w:r w:rsidR="005F02F6">
        <w:rPr>
          <w:b/>
        </w:rPr>
        <w:t xml:space="preserve">: un nuovo sold-out </w:t>
      </w:r>
      <w:r w:rsidR="005F02F6">
        <w:rPr>
          <w:bCs/>
        </w:rPr>
        <w:t xml:space="preserve">per </w:t>
      </w:r>
      <w:r w:rsidR="006D05BE">
        <w:rPr>
          <w:spacing w:val="-2"/>
        </w:rPr>
        <w:t xml:space="preserve">l’edizione di settembre dell’evento leader su scala globale di settore e manifestazione più longeva nel panorama fieristico mondiale con oltre 70 anni di storia. In parallelo, </w:t>
      </w:r>
      <w:r w:rsidR="000B572F">
        <w:rPr>
          <w:spacing w:val="-2"/>
        </w:rPr>
        <w:t>per il pubblico di</w:t>
      </w:r>
      <w:r w:rsidR="006D05BE">
        <w:t xml:space="preserve"> appassionati e collezionisti di gioielli e orologi</w:t>
      </w:r>
      <w:r w:rsidR="005F02F6">
        <w:t xml:space="preserve"> che hanno segnato le epoche</w:t>
      </w:r>
      <w:r w:rsidR="000B572F">
        <w:t>, un’</w:t>
      </w:r>
      <w:r w:rsidR="006D05BE">
        <w:t xml:space="preserve">inedita seconda edizione nell’anno in corso di </w:t>
      </w:r>
      <w:r w:rsidR="006D05BE">
        <w:rPr>
          <w:b/>
        </w:rPr>
        <w:t>VO Vintage</w:t>
      </w:r>
      <w:r w:rsidR="006D05BE">
        <w:t>, salone nel salone</w:t>
      </w:r>
      <w:r w:rsidR="000B572F">
        <w:t xml:space="preserve"> a ingresso gratutio</w:t>
      </w:r>
      <w:r w:rsidR="006D05BE">
        <w:t>.</w:t>
      </w:r>
      <w:r w:rsidR="006D05BE" w:rsidRPr="006D05BE">
        <w:t xml:space="preserve"> </w:t>
      </w:r>
      <w:r w:rsidR="006D05BE">
        <w:t xml:space="preserve">Per i </w:t>
      </w:r>
      <w:r w:rsidR="006D05BE" w:rsidRPr="00B63D8E">
        <w:rPr>
          <w:i/>
          <w:iCs/>
        </w:rPr>
        <w:t>retailer</w:t>
      </w:r>
      <w:r w:rsidR="006D05BE">
        <w:rPr>
          <w:spacing w:val="-8"/>
        </w:rPr>
        <w:t xml:space="preserve">, l’offerta </w:t>
      </w:r>
      <w:r w:rsidR="006D05BE">
        <w:t>del</w:t>
      </w:r>
      <w:r w:rsidR="006D05BE">
        <w:rPr>
          <w:spacing w:val="-6"/>
        </w:rPr>
        <w:t xml:space="preserve"> </w:t>
      </w:r>
      <w:r w:rsidR="006D05BE">
        <w:rPr>
          <w:b/>
        </w:rPr>
        <w:t>Palakiss</w:t>
      </w:r>
      <w:r w:rsidR="006D05BE">
        <w:t>, area</w:t>
      </w:r>
      <w:r w:rsidR="006D05BE">
        <w:rPr>
          <w:spacing w:val="-6"/>
        </w:rPr>
        <w:t xml:space="preserve"> </w:t>
      </w:r>
      <w:r w:rsidR="006D05BE">
        <w:t>di</w:t>
      </w:r>
      <w:r w:rsidR="006D05BE">
        <w:rPr>
          <w:spacing w:val="-9"/>
        </w:rPr>
        <w:t xml:space="preserve"> </w:t>
      </w:r>
      <w:r w:rsidR="006D05BE">
        <w:t>vendita</w:t>
      </w:r>
      <w:r w:rsidR="006D05BE">
        <w:rPr>
          <w:spacing w:val="-8"/>
        </w:rPr>
        <w:t xml:space="preserve"> </w:t>
      </w:r>
      <w:r w:rsidR="006D05BE">
        <w:t>sul</w:t>
      </w:r>
      <w:r w:rsidR="006D05BE">
        <w:rPr>
          <w:spacing w:val="-7"/>
        </w:rPr>
        <w:t xml:space="preserve"> </w:t>
      </w:r>
      <w:r w:rsidR="006D05BE">
        <w:t>pronto</w:t>
      </w:r>
      <w:r w:rsidR="000B572F">
        <w:rPr>
          <w:spacing w:val="-6"/>
        </w:rPr>
        <w:t xml:space="preserve">, ma non </w:t>
      </w:r>
      <w:r w:rsidR="006D05BE">
        <w:t>solo.</w:t>
      </w:r>
      <w:r w:rsidR="006D05BE">
        <w:rPr>
          <w:spacing w:val="-5"/>
        </w:rPr>
        <w:t xml:space="preserve"> </w:t>
      </w:r>
      <w:r w:rsidR="006D05BE">
        <w:t>«Vicenzaoro</w:t>
      </w:r>
      <w:r w:rsidR="006D05BE">
        <w:rPr>
          <w:spacing w:val="-5"/>
        </w:rPr>
        <w:t xml:space="preserve"> </w:t>
      </w:r>
      <w:r w:rsidR="006D05BE">
        <w:t>September</w:t>
      </w:r>
      <w:r w:rsidR="006D05BE">
        <w:rPr>
          <w:spacing w:val="-4"/>
        </w:rPr>
        <w:t xml:space="preserve"> </w:t>
      </w:r>
      <w:r w:rsidR="006D05BE">
        <w:t>–</w:t>
      </w:r>
      <w:r w:rsidR="006D05BE">
        <w:rPr>
          <w:spacing w:val="-8"/>
        </w:rPr>
        <w:t xml:space="preserve"> </w:t>
      </w:r>
      <w:r w:rsidR="006D05BE">
        <w:t>aggiunge</w:t>
      </w:r>
      <w:r w:rsidR="006D05BE">
        <w:rPr>
          <w:spacing w:val="-5"/>
        </w:rPr>
        <w:t xml:space="preserve"> </w:t>
      </w:r>
      <w:r w:rsidR="006D05BE">
        <w:rPr>
          <w:b/>
        </w:rPr>
        <w:t>Farsura</w:t>
      </w:r>
      <w:r w:rsidR="006D05BE">
        <w:rPr>
          <w:b/>
          <w:spacing w:val="-6"/>
        </w:rPr>
        <w:t xml:space="preserve"> </w:t>
      </w:r>
      <w:r w:rsidR="006D05BE">
        <w:t>–,</w:t>
      </w:r>
      <w:r w:rsidR="006D05BE">
        <w:rPr>
          <w:spacing w:val="-6"/>
        </w:rPr>
        <w:t xml:space="preserve"> </w:t>
      </w:r>
      <w:r w:rsidR="006D05BE">
        <w:t>è</w:t>
      </w:r>
      <w:r w:rsidR="006D05BE">
        <w:rPr>
          <w:spacing w:val="-6"/>
        </w:rPr>
        <w:t xml:space="preserve"> </w:t>
      </w:r>
      <w:r w:rsidR="006D05BE">
        <w:t>anticipato,</w:t>
      </w:r>
      <w:r w:rsidR="006D05BE">
        <w:rPr>
          <w:spacing w:val="-8"/>
        </w:rPr>
        <w:t xml:space="preserve"> </w:t>
      </w:r>
      <w:r w:rsidR="006D05BE">
        <w:t>quest’anno</w:t>
      </w:r>
      <w:r w:rsidR="006D05BE">
        <w:rPr>
          <w:spacing w:val="-5"/>
        </w:rPr>
        <w:t xml:space="preserve"> </w:t>
      </w:r>
      <w:r w:rsidR="006D05BE">
        <w:t>da</w:t>
      </w:r>
      <w:r w:rsidR="006D05BE">
        <w:rPr>
          <w:spacing w:val="-6"/>
        </w:rPr>
        <w:t xml:space="preserve"> </w:t>
      </w:r>
      <w:r w:rsidR="006D05BE">
        <w:rPr>
          <w:b/>
        </w:rPr>
        <w:t>The</w:t>
      </w:r>
      <w:r w:rsidR="006D05BE">
        <w:rPr>
          <w:b/>
          <w:spacing w:val="-7"/>
        </w:rPr>
        <w:t xml:space="preserve"> </w:t>
      </w:r>
      <w:r w:rsidR="006D05BE">
        <w:rPr>
          <w:b/>
        </w:rPr>
        <w:t>Vicenza Symposium</w:t>
      </w:r>
      <w:r w:rsidR="006D05BE">
        <w:t>,</w:t>
      </w:r>
      <w:r w:rsidR="006D05BE">
        <w:rPr>
          <w:spacing w:val="-7"/>
        </w:rPr>
        <w:t xml:space="preserve"> </w:t>
      </w:r>
      <w:r w:rsidR="006D05BE">
        <w:t>evento</w:t>
      </w:r>
      <w:r w:rsidR="006D05BE">
        <w:rPr>
          <w:spacing w:val="-6"/>
        </w:rPr>
        <w:t xml:space="preserve"> </w:t>
      </w:r>
      <w:r w:rsidR="006D05BE">
        <w:t>dedicato</w:t>
      </w:r>
      <w:r w:rsidR="006D05BE">
        <w:rPr>
          <w:spacing w:val="-6"/>
        </w:rPr>
        <w:t xml:space="preserve"> </w:t>
      </w:r>
      <w:r w:rsidR="006D05BE">
        <w:t>all’evoluzione</w:t>
      </w:r>
      <w:r w:rsidR="006D05BE">
        <w:rPr>
          <w:spacing w:val="-6"/>
        </w:rPr>
        <w:t xml:space="preserve"> </w:t>
      </w:r>
      <w:r w:rsidR="006D05BE">
        <w:t>prettamente</w:t>
      </w:r>
      <w:r w:rsidR="006D05BE">
        <w:rPr>
          <w:spacing w:val="-6"/>
        </w:rPr>
        <w:t xml:space="preserve"> </w:t>
      </w:r>
      <w:r w:rsidR="006D05BE">
        <w:t>tecnologica</w:t>
      </w:r>
      <w:r w:rsidR="006D05BE">
        <w:rPr>
          <w:spacing w:val="-7"/>
        </w:rPr>
        <w:t xml:space="preserve"> </w:t>
      </w:r>
      <w:r w:rsidR="006D05BE">
        <w:t>del</w:t>
      </w:r>
      <w:r w:rsidR="006D05BE">
        <w:rPr>
          <w:spacing w:val="-7"/>
        </w:rPr>
        <w:t xml:space="preserve"> </w:t>
      </w:r>
      <w:r w:rsidR="006D05BE">
        <w:t>settore,</w:t>
      </w:r>
      <w:r w:rsidR="006D05BE">
        <w:rPr>
          <w:spacing w:val="-6"/>
        </w:rPr>
        <w:t xml:space="preserve"> </w:t>
      </w:r>
      <w:r w:rsidR="006D05BE">
        <w:t>in</w:t>
      </w:r>
      <w:r w:rsidR="006D05BE">
        <w:rPr>
          <w:spacing w:val="-3"/>
        </w:rPr>
        <w:t xml:space="preserve"> </w:t>
      </w:r>
      <w:r w:rsidR="006D05BE">
        <w:rPr>
          <w:b/>
        </w:rPr>
        <w:t>Basilica</w:t>
      </w:r>
      <w:r w:rsidR="006D05BE">
        <w:rPr>
          <w:b/>
          <w:spacing w:val="-7"/>
        </w:rPr>
        <w:t xml:space="preserve"> </w:t>
      </w:r>
      <w:r w:rsidR="006D05BE">
        <w:rPr>
          <w:b/>
        </w:rPr>
        <w:t>Palladiana</w:t>
      </w:r>
      <w:r w:rsidR="006D05BE">
        <w:rPr>
          <w:b/>
          <w:spacing w:val="-7"/>
        </w:rPr>
        <w:t xml:space="preserve"> </w:t>
      </w:r>
      <w:r w:rsidR="006D05BE">
        <w:rPr>
          <w:b/>
        </w:rPr>
        <w:t>dal</w:t>
      </w:r>
      <w:r w:rsidR="006D05BE">
        <w:rPr>
          <w:b/>
          <w:spacing w:val="-6"/>
        </w:rPr>
        <w:t xml:space="preserve"> </w:t>
      </w:r>
      <w:r w:rsidR="006D05BE">
        <w:rPr>
          <w:b/>
        </w:rPr>
        <w:t>2 al</w:t>
      </w:r>
      <w:r w:rsidR="006D05BE">
        <w:rPr>
          <w:b/>
          <w:spacing w:val="-13"/>
        </w:rPr>
        <w:t xml:space="preserve"> </w:t>
      </w:r>
      <w:r w:rsidR="006D05BE">
        <w:rPr>
          <w:b/>
        </w:rPr>
        <w:t>4</w:t>
      </w:r>
      <w:r w:rsidR="006D05BE">
        <w:rPr>
          <w:b/>
          <w:spacing w:val="-12"/>
        </w:rPr>
        <w:t xml:space="preserve"> </w:t>
      </w:r>
      <w:r w:rsidR="006D05BE">
        <w:rPr>
          <w:b/>
        </w:rPr>
        <w:t>settembre</w:t>
      </w:r>
      <w:r w:rsidR="006D05BE">
        <w:t>.</w:t>
      </w:r>
      <w:r w:rsidR="006D05BE">
        <w:rPr>
          <w:spacing w:val="-13"/>
        </w:rPr>
        <w:t xml:space="preserve"> </w:t>
      </w:r>
      <w:r w:rsidR="006D05BE">
        <w:t>Una</w:t>
      </w:r>
      <w:r w:rsidR="006D05BE">
        <w:rPr>
          <w:spacing w:val="-12"/>
        </w:rPr>
        <w:t xml:space="preserve"> </w:t>
      </w:r>
      <w:r w:rsidR="006D05BE">
        <w:t>conferma</w:t>
      </w:r>
      <w:r w:rsidR="006D05BE">
        <w:rPr>
          <w:spacing w:val="-13"/>
        </w:rPr>
        <w:t xml:space="preserve"> </w:t>
      </w:r>
      <w:r w:rsidR="006D05BE">
        <w:t>per</w:t>
      </w:r>
      <w:r w:rsidR="006D05BE">
        <w:rPr>
          <w:spacing w:val="-12"/>
        </w:rPr>
        <w:t xml:space="preserve"> </w:t>
      </w:r>
      <w:r w:rsidR="006D05BE">
        <w:t>la</w:t>
      </w:r>
      <w:r w:rsidR="006D05BE">
        <w:rPr>
          <w:spacing w:val="-13"/>
        </w:rPr>
        <w:t xml:space="preserve"> </w:t>
      </w:r>
      <w:r w:rsidR="006D05BE">
        <w:t>business</w:t>
      </w:r>
      <w:r w:rsidR="006D05BE">
        <w:rPr>
          <w:spacing w:val="-12"/>
        </w:rPr>
        <w:t xml:space="preserve"> </w:t>
      </w:r>
      <w:r w:rsidR="006D05BE">
        <w:t>community</w:t>
      </w:r>
      <w:r w:rsidR="006D05BE">
        <w:rPr>
          <w:spacing w:val="-12"/>
        </w:rPr>
        <w:t xml:space="preserve"> </w:t>
      </w:r>
      <w:r w:rsidR="006D05BE">
        <w:t>internazionale</w:t>
      </w:r>
      <w:r w:rsidR="006D05BE">
        <w:rPr>
          <w:spacing w:val="-12"/>
        </w:rPr>
        <w:t xml:space="preserve"> </w:t>
      </w:r>
      <w:r w:rsidR="006D05BE">
        <w:t>che</w:t>
      </w:r>
      <w:r w:rsidR="006D05BE">
        <w:rPr>
          <w:spacing w:val="-13"/>
        </w:rPr>
        <w:t xml:space="preserve"> </w:t>
      </w:r>
      <w:r w:rsidR="006D05BE">
        <w:t>conosce</w:t>
      </w:r>
      <w:r w:rsidR="006D05BE">
        <w:rPr>
          <w:spacing w:val="-12"/>
        </w:rPr>
        <w:t xml:space="preserve"> </w:t>
      </w:r>
      <w:r w:rsidR="006D05BE">
        <w:t>il</w:t>
      </w:r>
      <w:r w:rsidR="006D05BE">
        <w:rPr>
          <w:spacing w:val="-12"/>
        </w:rPr>
        <w:t xml:space="preserve"> </w:t>
      </w:r>
      <w:r w:rsidR="006D05BE">
        <w:t>nostro</w:t>
      </w:r>
      <w:r w:rsidR="006D05BE">
        <w:rPr>
          <w:spacing w:val="-12"/>
        </w:rPr>
        <w:t xml:space="preserve"> </w:t>
      </w:r>
      <w:r w:rsidR="006D05BE">
        <w:t xml:space="preserve">appuntamento come lo </w:t>
      </w:r>
      <w:r w:rsidR="006D05BE" w:rsidRPr="00B63D8E">
        <w:rPr>
          <w:i/>
          <w:iCs/>
        </w:rPr>
        <w:t>show dei trend</w:t>
      </w:r>
      <w:r w:rsidR="006D05BE">
        <w:t>».</w:t>
      </w:r>
      <w:r w:rsidR="000B572F">
        <w:rPr>
          <w:spacing w:val="-2"/>
        </w:rPr>
        <w:t xml:space="preserve"> Vicenzaoro, infatti,</w:t>
      </w:r>
      <w:r>
        <w:rPr>
          <w:spacing w:val="-2"/>
        </w:rPr>
        <w:t xml:space="preserve"> risponde alla domanda di novità e anticipazioni </w:t>
      </w:r>
      <w:r>
        <w:t xml:space="preserve">di gusto e design per l’annata successiva anche con il nuovo </w:t>
      </w:r>
      <w:r>
        <w:rPr>
          <w:b/>
        </w:rPr>
        <w:t xml:space="preserve">The Jewellery Trendbook 2027+ </w:t>
      </w:r>
      <w:r>
        <w:t xml:space="preserve">realizzato </w:t>
      </w:r>
      <w:r>
        <w:rPr>
          <w:spacing w:val="-2"/>
        </w:rPr>
        <w:t xml:space="preserve">dall’Osservatorio indipendente di IEG/Vicenzaoro </w:t>
      </w:r>
      <w:r>
        <w:rPr>
          <w:b/>
          <w:spacing w:val="-2"/>
        </w:rPr>
        <w:t>Trendvision Jewellery + Forecasting</w:t>
      </w:r>
      <w:r w:rsidR="000B572F">
        <w:rPr>
          <w:spacing w:val="-2"/>
        </w:rPr>
        <w:t>.</w:t>
      </w:r>
    </w:p>
    <w:p w14:paraId="7EBEB145" w14:textId="77777777" w:rsidR="00FA292A" w:rsidRDefault="00FA292A" w:rsidP="005F02F6">
      <w:pPr>
        <w:pStyle w:val="Corpotesto"/>
        <w:ind w:left="140" w:right="145"/>
      </w:pPr>
    </w:p>
    <w:p w14:paraId="74A39A27" w14:textId="34E2AC18" w:rsidR="00FA292A" w:rsidRDefault="007723D1" w:rsidP="005F02F6">
      <w:pPr>
        <w:pStyle w:val="Titolo1"/>
        <w:ind w:right="145"/>
        <w:jc w:val="both"/>
      </w:pPr>
      <w:r>
        <w:t>I</w:t>
      </w:r>
      <w:r w:rsidR="00384196">
        <w:t xml:space="preserve"> DISTRETTI ESPOSITIVI DI</w:t>
      </w:r>
      <w:r>
        <w:rPr>
          <w:spacing w:val="-9"/>
        </w:rPr>
        <w:t xml:space="preserve"> </w:t>
      </w:r>
      <w:r>
        <w:rPr>
          <w:spacing w:val="-2"/>
        </w:rPr>
        <w:t>VICENZAORO</w:t>
      </w:r>
    </w:p>
    <w:p w14:paraId="06C87C76" w14:textId="445508C0" w:rsidR="00FA292A" w:rsidRDefault="007723D1" w:rsidP="005F02F6">
      <w:pPr>
        <w:pStyle w:val="Corpotesto"/>
        <w:ind w:left="140" w:right="145"/>
        <w:jc w:val="both"/>
        <w:sectPr w:rsidR="00FA292A">
          <w:type w:val="continuous"/>
          <w:pgSz w:w="11910" w:h="16840"/>
          <w:pgMar w:top="940" w:right="992" w:bottom="280" w:left="992" w:header="720" w:footer="720" w:gutter="0"/>
          <w:cols w:space="720"/>
        </w:sectPr>
      </w:pPr>
      <w:r>
        <w:t>Italian Exhibition Group interpreta gli orientamenti del mercato con nuovi brand e adattando l’offerta espositiva di</w:t>
      </w:r>
      <w:r>
        <w:rPr>
          <w:spacing w:val="-1"/>
        </w:rPr>
        <w:t xml:space="preserve"> </w:t>
      </w:r>
      <w:r>
        <w:t>VO</w:t>
      </w:r>
      <w:r>
        <w:rPr>
          <w:spacing w:val="-2"/>
        </w:rPr>
        <w:t xml:space="preserve"> </w:t>
      </w:r>
      <w:r>
        <w:t>sull’intera filiera del gioiello: dai</w:t>
      </w:r>
      <w:r>
        <w:rPr>
          <w:spacing w:val="-1"/>
        </w:rPr>
        <w:t xml:space="preserve"> </w:t>
      </w:r>
      <w:r>
        <w:t>luxury brand</w:t>
      </w:r>
      <w:r>
        <w:rPr>
          <w:spacing w:val="-1"/>
        </w:rPr>
        <w:t xml:space="preserve"> </w:t>
      </w:r>
      <w:r>
        <w:t xml:space="preserve">di </w:t>
      </w:r>
      <w:r>
        <w:rPr>
          <w:b/>
        </w:rPr>
        <w:t>Icon</w:t>
      </w:r>
      <w:r>
        <w:rPr>
          <w:b/>
          <w:spacing w:val="-1"/>
        </w:rPr>
        <w:t xml:space="preserve"> </w:t>
      </w:r>
      <w:r>
        <w:t>alla manifattura orafa e componenti</w:t>
      </w:r>
      <w:r>
        <w:rPr>
          <w:spacing w:val="-1"/>
        </w:rPr>
        <w:t xml:space="preserve"> </w:t>
      </w:r>
      <w:r>
        <w:t xml:space="preserve">e semilavorati di </w:t>
      </w:r>
      <w:r>
        <w:rPr>
          <w:b/>
        </w:rPr>
        <w:t>Creation</w:t>
      </w:r>
      <w:r>
        <w:t xml:space="preserve">, sino al packaging di </w:t>
      </w:r>
      <w:r>
        <w:rPr>
          <w:b/>
        </w:rPr>
        <w:t>Expression</w:t>
      </w:r>
      <w:r>
        <w:t xml:space="preserve">. </w:t>
      </w:r>
      <w:r w:rsidR="00384196" w:rsidRPr="00384196">
        <w:rPr>
          <w:b/>
          <w:bCs/>
        </w:rPr>
        <w:t>Look</w:t>
      </w:r>
      <w:r w:rsidR="00384196">
        <w:t xml:space="preserve"> ospita </w:t>
      </w:r>
      <w:r>
        <w:rPr>
          <w:spacing w:val="-2"/>
        </w:rPr>
        <w:t>la</w:t>
      </w:r>
      <w:r>
        <w:rPr>
          <w:spacing w:val="-3"/>
        </w:rPr>
        <w:t xml:space="preserve"> </w:t>
      </w:r>
      <w:r>
        <w:rPr>
          <w:spacing w:val="-2"/>
        </w:rPr>
        <w:t>gioielleria</w:t>
      </w:r>
      <w:r>
        <w:rPr>
          <w:spacing w:val="-7"/>
        </w:rPr>
        <w:t xml:space="preserve"> </w:t>
      </w:r>
      <w:r>
        <w:rPr>
          <w:spacing w:val="-2"/>
        </w:rPr>
        <w:t>dei</w:t>
      </w:r>
      <w:r>
        <w:rPr>
          <w:spacing w:val="-3"/>
        </w:rPr>
        <w:t xml:space="preserve"> </w:t>
      </w:r>
      <w:r>
        <w:rPr>
          <w:spacing w:val="-2"/>
        </w:rPr>
        <w:t>brand</w:t>
      </w:r>
      <w:r>
        <w:rPr>
          <w:spacing w:val="-5"/>
        </w:rPr>
        <w:t xml:space="preserve"> </w:t>
      </w:r>
      <w:r>
        <w:rPr>
          <w:spacing w:val="-2"/>
        </w:rPr>
        <w:t>più</w:t>
      </w:r>
      <w:r>
        <w:rPr>
          <w:spacing w:val="-5"/>
        </w:rPr>
        <w:t xml:space="preserve"> </w:t>
      </w:r>
      <w:r>
        <w:rPr>
          <w:spacing w:val="-2"/>
        </w:rPr>
        <w:t>di</w:t>
      </w:r>
      <w:r>
        <w:rPr>
          <w:spacing w:val="-7"/>
        </w:rPr>
        <w:t xml:space="preserve"> </w:t>
      </w:r>
      <w:r>
        <w:rPr>
          <w:spacing w:val="-2"/>
        </w:rPr>
        <w:t>tendenza</w:t>
      </w:r>
      <w:r w:rsidR="00384196">
        <w:rPr>
          <w:spacing w:val="-2"/>
        </w:rPr>
        <w:t xml:space="preserve">, segmento interessante per </w:t>
      </w:r>
      <w:r>
        <w:t>per i</w:t>
      </w:r>
      <w:r>
        <w:rPr>
          <w:spacing w:val="-1"/>
        </w:rPr>
        <w:t xml:space="preserve"> </w:t>
      </w:r>
      <w:r w:rsidRPr="00565FD1">
        <w:rPr>
          <w:i/>
          <w:iCs/>
        </w:rPr>
        <w:t>retailer</w:t>
      </w:r>
      <w:r>
        <w:t xml:space="preserve"> per il riassortimento in</w:t>
      </w:r>
      <w:r>
        <w:rPr>
          <w:spacing w:val="-1"/>
        </w:rPr>
        <w:t xml:space="preserve"> </w:t>
      </w:r>
      <w:r>
        <w:t xml:space="preserve">vista delle festività invernali, cui VO aggiunge una vetrina dedicata ai marchi emergenti, che espongono nella </w:t>
      </w:r>
      <w:r>
        <w:rPr>
          <w:b/>
          <w:spacing w:val="-2"/>
        </w:rPr>
        <w:t>Glamroom</w:t>
      </w:r>
      <w:r>
        <w:rPr>
          <w:spacing w:val="-2"/>
        </w:rPr>
        <w:t>.</w:t>
      </w:r>
      <w:r w:rsidR="005F02F6">
        <w:t xml:space="preserve"> </w:t>
      </w:r>
      <w:r>
        <w:t>Altra</w:t>
      </w:r>
      <w:r>
        <w:rPr>
          <w:spacing w:val="-2"/>
        </w:rPr>
        <w:t xml:space="preserve"> </w:t>
      </w:r>
      <w:r>
        <w:t>community</w:t>
      </w:r>
      <w:r>
        <w:rPr>
          <w:spacing w:val="-3"/>
        </w:rPr>
        <w:t xml:space="preserve"> </w:t>
      </w:r>
      <w:r>
        <w:t>nei</w:t>
      </w:r>
      <w:r>
        <w:rPr>
          <w:spacing w:val="-4"/>
        </w:rPr>
        <w:t xml:space="preserve"> </w:t>
      </w:r>
      <w:r>
        <w:t>riflettori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VO</w:t>
      </w:r>
      <w:r>
        <w:rPr>
          <w:spacing w:val="-4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rPr>
          <w:b/>
        </w:rPr>
        <w:t>Essence</w:t>
      </w:r>
      <w:r>
        <w:t>,</w:t>
      </w:r>
      <w:r>
        <w:rPr>
          <w:spacing w:val="-2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raccoglie</w:t>
      </w:r>
      <w:r>
        <w:rPr>
          <w:spacing w:val="-1"/>
        </w:rPr>
        <w:t xml:space="preserve"> </w:t>
      </w:r>
      <w:r>
        <w:t>gli</w:t>
      </w:r>
      <w:r>
        <w:rPr>
          <w:spacing w:val="-5"/>
        </w:rPr>
        <w:t xml:space="preserve"> </w:t>
      </w:r>
      <w:r>
        <w:t>espositori</w:t>
      </w:r>
      <w:r>
        <w:rPr>
          <w:spacing w:val="-2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diamanti,</w:t>
      </w:r>
      <w:r>
        <w:rPr>
          <w:spacing w:val="-2"/>
        </w:rPr>
        <w:t xml:space="preserve"> </w:t>
      </w:r>
      <w:r>
        <w:t>pietre</w:t>
      </w:r>
      <w:r>
        <w:rPr>
          <w:spacing w:val="-4"/>
        </w:rPr>
        <w:t xml:space="preserve"> </w:t>
      </w:r>
      <w:r>
        <w:t>preziose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altre gemme.</w:t>
      </w:r>
      <w:r>
        <w:rPr>
          <w:spacing w:val="-9"/>
        </w:rPr>
        <w:t xml:space="preserve"> </w:t>
      </w:r>
      <w:r>
        <w:t>IEG</w:t>
      </w:r>
      <w:r>
        <w:rPr>
          <w:spacing w:val="-9"/>
        </w:rPr>
        <w:t xml:space="preserve"> </w:t>
      </w:r>
      <w:r>
        <w:t>abbina</w:t>
      </w:r>
      <w:r>
        <w:rPr>
          <w:spacing w:val="-9"/>
        </w:rPr>
        <w:t xml:space="preserve"> </w:t>
      </w:r>
      <w:r>
        <w:t>agli</w:t>
      </w:r>
      <w:r>
        <w:rPr>
          <w:spacing w:val="-11"/>
        </w:rPr>
        <w:t xml:space="preserve"> </w:t>
      </w:r>
      <w:r>
        <w:t>espositori</w:t>
      </w:r>
      <w:r>
        <w:rPr>
          <w:spacing w:val="-9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commercializzano</w:t>
      </w:r>
      <w:r>
        <w:rPr>
          <w:spacing w:val="-8"/>
        </w:rPr>
        <w:t xml:space="preserve"> </w:t>
      </w:r>
      <w:r>
        <w:t>anche</w:t>
      </w:r>
      <w:r>
        <w:rPr>
          <w:spacing w:val="-11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tecnologie</w:t>
      </w:r>
      <w:r>
        <w:rPr>
          <w:spacing w:val="-11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gemmologi,</w:t>
      </w:r>
      <w:r>
        <w:rPr>
          <w:spacing w:val="-11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laboratori di analisi e la ricercatezza dei maestri tagliatori in una vera e propria filiera nella filier</w:t>
      </w:r>
      <w:r w:rsidR="005F02F6">
        <w:t>a</w:t>
      </w:r>
      <w:r w:rsidR="005F02F6" w:rsidRPr="005F02F6">
        <w:t xml:space="preserve">. </w:t>
      </w:r>
      <w:r w:rsidR="005F02F6" w:rsidRPr="005F02F6">
        <w:rPr>
          <w:b/>
          <w:bCs/>
        </w:rPr>
        <w:t>Time</w:t>
      </w:r>
      <w:r w:rsidR="005F02F6" w:rsidRPr="005F02F6">
        <w:t xml:space="preserve">, infine, è la community b2b nata nel 2022, che ospita le proposte dell’orologeria contemporanea e gli accessori, con una costante crescita e integrazione nella piazza business di VO mirata sui distributori nazionali e internazionali. A settembre sono </w:t>
      </w:r>
      <w:r w:rsidR="005F02F6" w:rsidRPr="005F02F6">
        <w:rPr>
          <w:b/>
          <w:bCs/>
        </w:rPr>
        <w:t>oltre 40 i brand presenti in</w:t>
      </w:r>
      <w:r w:rsidR="005F02F6" w:rsidRPr="005F02F6">
        <w:t xml:space="preserve"> fiera.</w:t>
      </w:r>
    </w:p>
    <w:p w14:paraId="01E58C02" w14:textId="77777777" w:rsidR="00FA292A" w:rsidRDefault="00FA292A" w:rsidP="005F02F6">
      <w:pPr>
        <w:pStyle w:val="Corpotesto"/>
        <w:spacing w:before="1"/>
        <w:ind w:left="140" w:right="145"/>
      </w:pPr>
    </w:p>
    <w:p w14:paraId="5E38E0EC" w14:textId="77777777" w:rsidR="00FA292A" w:rsidRDefault="007723D1" w:rsidP="005F02F6">
      <w:pPr>
        <w:pStyle w:val="Titolo1"/>
        <w:ind w:right="145"/>
      </w:pPr>
      <w:r>
        <w:t>AMPLIAMENTO</w:t>
      </w:r>
      <w:r>
        <w:rPr>
          <w:spacing w:val="-10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QUARTIERE:</w:t>
      </w:r>
      <w:r>
        <w:rPr>
          <w:spacing w:val="-9"/>
        </w:rPr>
        <w:t xml:space="preserve"> </w:t>
      </w:r>
      <w:r>
        <w:t>PIENO</w:t>
      </w:r>
      <w:r>
        <w:rPr>
          <w:spacing w:val="-8"/>
        </w:rPr>
        <w:t xml:space="preserve"> </w:t>
      </w:r>
      <w:r>
        <w:t>RISPETTO</w:t>
      </w:r>
      <w:r>
        <w:rPr>
          <w:spacing w:val="-8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rPr>
          <w:spacing w:val="-2"/>
        </w:rPr>
        <w:t>CRONOPROGRAMMA</w:t>
      </w:r>
    </w:p>
    <w:p w14:paraId="4719A06B" w14:textId="12BF38EE" w:rsidR="00FA292A" w:rsidRDefault="00565FD1" w:rsidP="005F02F6">
      <w:pPr>
        <w:pStyle w:val="Corpotesto"/>
        <w:ind w:left="140" w:right="145"/>
        <w:jc w:val="both"/>
        <w:rPr>
          <w:spacing w:val="-2"/>
        </w:rPr>
      </w:pPr>
      <w:r>
        <w:t>Al centro</w:t>
      </w:r>
      <w:r>
        <w:rPr>
          <w:spacing w:val="-6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quartiere</w:t>
      </w:r>
      <w:r>
        <w:rPr>
          <w:spacing w:val="-6"/>
        </w:rPr>
        <w:t xml:space="preserve"> </w:t>
      </w:r>
      <w:r>
        <w:t>fieristico</w:t>
      </w:r>
      <w:r>
        <w:rPr>
          <w:spacing w:val="-6"/>
        </w:rPr>
        <w:t xml:space="preserve"> </w:t>
      </w:r>
      <w:r>
        <w:t>vicentino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IEG proseguono i</w:t>
      </w:r>
      <w:r>
        <w:rPr>
          <w:spacing w:val="-2"/>
        </w:rPr>
        <w:t xml:space="preserve"> </w:t>
      </w:r>
      <w:r>
        <w:t>lavori</w:t>
      </w:r>
      <w:r>
        <w:rPr>
          <w:spacing w:val="-2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cantiere</w:t>
      </w:r>
      <w:r>
        <w:rPr>
          <w:spacing w:val="-1"/>
        </w:rPr>
        <w:t xml:space="preserve"> </w:t>
      </w:r>
      <w:r>
        <w:t>“a</w:t>
      </w:r>
      <w:r>
        <w:rPr>
          <w:spacing w:val="-1"/>
        </w:rPr>
        <w:t xml:space="preserve"> </w:t>
      </w:r>
      <w:r>
        <w:t>impatto zero”</w:t>
      </w:r>
      <w:r>
        <w:rPr>
          <w:spacing w:val="-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il</w:t>
      </w:r>
      <w:r>
        <w:rPr>
          <w:spacing w:val="-2"/>
        </w:rPr>
        <w:t xml:space="preserve"> </w:t>
      </w:r>
      <w:r w:rsidRPr="00264A44">
        <w:rPr>
          <w:b/>
          <w:bCs/>
        </w:rPr>
        <w:t>nuovo padiglione</w:t>
      </w:r>
      <w:r w:rsidRPr="00264A44">
        <w:rPr>
          <w:b/>
          <w:bCs/>
          <w:spacing w:val="-1"/>
        </w:rPr>
        <w:t xml:space="preserve"> </w:t>
      </w:r>
      <w:r w:rsidRPr="00264A44">
        <w:rPr>
          <w:b/>
          <w:bCs/>
        </w:rPr>
        <w:t>da</w:t>
      </w:r>
      <w:r w:rsidRPr="00264A44">
        <w:rPr>
          <w:b/>
          <w:bCs/>
          <w:spacing w:val="-3"/>
        </w:rPr>
        <w:t xml:space="preserve"> </w:t>
      </w:r>
      <w:r w:rsidRPr="00264A44">
        <w:rPr>
          <w:b/>
          <w:bCs/>
        </w:rPr>
        <w:t>22</w:t>
      </w:r>
      <w:r w:rsidRPr="00264A44">
        <w:rPr>
          <w:b/>
          <w:bCs/>
          <w:spacing w:val="-1"/>
        </w:rPr>
        <w:t xml:space="preserve"> </w:t>
      </w:r>
      <w:r w:rsidRPr="00264A44">
        <w:rPr>
          <w:b/>
          <w:bCs/>
        </w:rPr>
        <w:t>mila</w:t>
      </w:r>
      <w:r w:rsidRPr="00264A44">
        <w:rPr>
          <w:b/>
          <w:bCs/>
          <w:spacing w:val="-1"/>
        </w:rPr>
        <w:t xml:space="preserve"> </w:t>
      </w:r>
      <w:r w:rsidRPr="00264A44">
        <w:rPr>
          <w:b/>
          <w:bCs/>
        </w:rPr>
        <w:t>metri</w:t>
      </w:r>
      <w:r w:rsidRPr="00264A44">
        <w:rPr>
          <w:b/>
          <w:bCs/>
          <w:spacing w:val="-1"/>
        </w:rPr>
        <w:t xml:space="preserve"> </w:t>
      </w:r>
      <w:r w:rsidRPr="00264A44">
        <w:rPr>
          <w:b/>
          <w:bCs/>
        </w:rPr>
        <w:t>quadri</w:t>
      </w:r>
      <w:r>
        <w:rPr>
          <w:spacing w:val="-2"/>
        </w:rPr>
        <w:t xml:space="preserve"> </w:t>
      </w:r>
      <w:r>
        <w:t>progettato dallo</w:t>
      </w:r>
      <w:r>
        <w:rPr>
          <w:spacing w:val="-6"/>
        </w:rPr>
        <w:t xml:space="preserve"> </w:t>
      </w:r>
      <w:r>
        <w:rPr>
          <w:b/>
        </w:rPr>
        <w:t>Studio</w:t>
      </w:r>
      <w:r>
        <w:rPr>
          <w:b/>
          <w:spacing w:val="-7"/>
        </w:rPr>
        <w:t xml:space="preserve"> </w:t>
      </w:r>
      <w:r>
        <w:rPr>
          <w:b/>
        </w:rPr>
        <w:t>GMP</w:t>
      </w:r>
      <w:r>
        <w:rPr>
          <w:b/>
          <w:spacing w:val="-6"/>
        </w:rPr>
        <w:t xml:space="preserve"> </w:t>
      </w:r>
      <w:r>
        <w:rPr>
          <w:b/>
        </w:rPr>
        <w:t>di</w:t>
      </w:r>
      <w:r>
        <w:rPr>
          <w:b/>
          <w:spacing w:val="-6"/>
        </w:rPr>
        <w:t xml:space="preserve"> </w:t>
      </w:r>
      <w:r>
        <w:rPr>
          <w:b/>
        </w:rPr>
        <w:t>Amburgo</w:t>
      </w:r>
      <w:r>
        <w:t>.</w:t>
      </w:r>
      <w:r>
        <w:rPr>
          <w:spacing w:val="-7"/>
        </w:rPr>
        <w:t xml:space="preserve"> </w:t>
      </w:r>
      <w:r>
        <w:t>Vicenzaoro</w:t>
      </w:r>
      <w:r>
        <w:rPr>
          <w:spacing w:val="-6"/>
        </w:rPr>
        <w:t xml:space="preserve"> </w:t>
      </w:r>
      <w:r>
        <w:t>September</w:t>
      </w:r>
      <w:r>
        <w:rPr>
          <w:spacing w:val="-6"/>
        </w:rPr>
        <w:t xml:space="preserve"> </w:t>
      </w:r>
      <w:r>
        <w:t>2025 segna</w:t>
      </w:r>
      <w:r>
        <w:rPr>
          <w:spacing w:val="-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metà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cronoprogramma</w:t>
      </w:r>
      <w:r>
        <w:rPr>
          <w:spacing w:val="-2"/>
        </w:rPr>
        <w:t xml:space="preserve"> </w:t>
      </w:r>
      <w:r>
        <w:t>che</w:t>
      </w:r>
      <w:r>
        <w:rPr>
          <w:spacing w:val="-2"/>
        </w:rPr>
        <w:t xml:space="preserve"> </w:t>
      </w:r>
      <w:r>
        <w:t>porterà</w:t>
      </w:r>
      <w:r>
        <w:rPr>
          <w:spacing w:val="-2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consegna</w:t>
      </w:r>
      <w:r>
        <w:rPr>
          <w:spacing w:val="-2"/>
        </w:rPr>
        <w:t xml:space="preserve"> </w:t>
      </w:r>
      <w:r>
        <w:t>operativa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nuovo</w:t>
      </w:r>
      <w:r>
        <w:rPr>
          <w:spacing w:val="-1"/>
        </w:rPr>
        <w:t xml:space="preserve"> </w:t>
      </w:r>
      <w:r>
        <w:t>manufatto</w:t>
      </w:r>
      <w:r>
        <w:rPr>
          <w:spacing w:val="-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l’edizione di</w:t>
      </w:r>
      <w:r>
        <w:rPr>
          <w:spacing w:val="-8"/>
        </w:rPr>
        <w:t xml:space="preserve"> </w:t>
      </w:r>
      <w:r>
        <w:t>settembre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2026.</w:t>
      </w:r>
      <w:r>
        <w:rPr>
          <w:spacing w:val="-9"/>
        </w:rPr>
        <w:t xml:space="preserve"> </w:t>
      </w:r>
      <w:r>
        <w:t>Cantiere</w:t>
      </w:r>
      <w:r>
        <w:rPr>
          <w:spacing w:val="-8"/>
        </w:rPr>
        <w:t xml:space="preserve"> </w:t>
      </w:r>
      <w:r>
        <w:t>“a impatto zero”,</w:t>
      </w:r>
      <w:r>
        <w:rPr>
          <w:spacing w:val="-8"/>
        </w:rPr>
        <w:t xml:space="preserve"> </w:t>
      </w:r>
      <w:r>
        <w:t>poiché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nuova</w:t>
      </w:r>
      <w:r>
        <w:rPr>
          <w:spacing w:val="-8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ottimizzata</w:t>
      </w:r>
      <w:r>
        <w:rPr>
          <w:spacing w:val="-8"/>
        </w:rPr>
        <w:t xml:space="preserve"> </w:t>
      </w:r>
      <w:r>
        <w:t>“navigabilità”</w:t>
      </w:r>
      <w:r>
        <w:rPr>
          <w:spacing w:val="-10"/>
        </w:rPr>
        <w:t xml:space="preserve"> </w:t>
      </w:r>
      <w:r>
        <w:t>interna</w:t>
      </w:r>
      <w:r>
        <w:rPr>
          <w:spacing w:val="-9"/>
        </w:rPr>
        <w:t xml:space="preserve"> </w:t>
      </w:r>
      <w:r>
        <w:t>tra</w:t>
      </w:r>
      <w:r>
        <w:rPr>
          <w:spacing w:val="-8"/>
        </w:rPr>
        <w:t xml:space="preserve"> </w:t>
      </w:r>
      <w:r>
        <w:t>padiglioni</w:t>
      </w:r>
      <w:r>
        <w:rPr>
          <w:spacing w:val="-8"/>
        </w:rPr>
        <w:t xml:space="preserve"> </w:t>
      </w:r>
      <w:r>
        <w:t xml:space="preserve">e ampliamenti temporanei su </w:t>
      </w:r>
      <w:r w:rsidR="000B572F" w:rsidRPr="000B572F">
        <w:rPr>
          <w:i/>
          <w:iCs/>
        </w:rPr>
        <w:t>tre temporary hall</w:t>
      </w:r>
      <w:r>
        <w:t xml:space="preserve"> gira “ad anello” attorno al lavoro di </w:t>
      </w:r>
      <w:r w:rsidR="000B572F">
        <w:t>ampliamento</w:t>
      </w:r>
      <w:r>
        <w:t xml:space="preserve"> della</w:t>
      </w:r>
      <w:r>
        <w:rPr>
          <w:spacing w:val="-2"/>
        </w:rPr>
        <w:t xml:space="preserve"> </w:t>
      </w:r>
      <w:r>
        <w:t xml:space="preserve">fiera di </w:t>
      </w:r>
      <w:r>
        <w:rPr>
          <w:spacing w:val="-2"/>
        </w:rPr>
        <w:t>Vicenza</w:t>
      </w:r>
      <w:r w:rsidR="000B572F">
        <w:rPr>
          <w:spacing w:val="-2"/>
        </w:rPr>
        <w:t>. Per aziende, buyer e visitatori della nuova edizione di Vicenzaoro, la possibilità di ammirare dall’esterno</w:t>
      </w:r>
      <w:r w:rsidRPr="00565FD1">
        <w:rPr>
          <w:spacing w:val="-2"/>
        </w:rPr>
        <w:t>.</w:t>
      </w:r>
    </w:p>
    <w:p w14:paraId="2BAACDB7" w14:textId="77777777" w:rsidR="005F02F6" w:rsidRPr="005F02F6" w:rsidRDefault="005F02F6" w:rsidP="005F02F6">
      <w:pPr>
        <w:pStyle w:val="Corpotesto"/>
        <w:ind w:left="140" w:right="145"/>
        <w:jc w:val="both"/>
        <w:rPr>
          <w:spacing w:val="-2"/>
        </w:rPr>
      </w:pPr>
    </w:p>
    <w:p w14:paraId="11E7C4E0" w14:textId="77777777" w:rsidR="005F02F6" w:rsidRDefault="005F02F6" w:rsidP="005F02F6">
      <w:pPr>
        <w:pStyle w:val="Titolo1"/>
        <w:ind w:right="145"/>
      </w:pPr>
      <w:r>
        <w:t>IL CENTRO FIORISCE CON LA NUOVA EDIZIONE DI VIOFF</w:t>
      </w:r>
    </w:p>
    <w:p w14:paraId="1FE1EBA6" w14:textId="53BCB0BC" w:rsidR="005F02F6" w:rsidRPr="005F02F6" w:rsidRDefault="005F02F6" w:rsidP="005F02F6">
      <w:pPr>
        <w:pStyle w:val="Titolo1"/>
        <w:ind w:right="145"/>
        <w:jc w:val="both"/>
        <w:rPr>
          <w:b w:val="0"/>
          <w:bCs w:val="0"/>
        </w:rPr>
      </w:pPr>
      <w:r>
        <w:rPr>
          <w:b w:val="0"/>
          <w:bCs w:val="0"/>
        </w:rPr>
        <w:t>Il capoluogo berico</w:t>
      </w:r>
      <w:r w:rsidRPr="005F02F6">
        <w:rPr>
          <w:b w:val="0"/>
          <w:bCs w:val="0"/>
        </w:rPr>
        <w:t xml:space="preserve"> si prepara a rifiorire con </w:t>
      </w:r>
      <w:r w:rsidRPr="005F02F6">
        <w:t>“Golden Bloom”</w:t>
      </w:r>
      <w:r w:rsidRPr="005F02F6">
        <w:rPr>
          <w:b w:val="0"/>
          <w:bCs w:val="0"/>
        </w:rPr>
        <w:t xml:space="preserve">, la </w:t>
      </w:r>
      <w:r w:rsidRPr="005F02F6">
        <w:t>14ª edizione di VIOFF – il Fuori Fiera di Vicenzaoro</w:t>
      </w:r>
      <w:r w:rsidRPr="005F02F6">
        <w:rPr>
          <w:b w:val="0"/>
          <w:bCs w:val="0"/>
        </w:rPr>
        <w:t xml:space="preserve">, </w:t>
      </w:r>
      <w:r>
        <w:rPr>
          <w:b w:val="0"/>
          <w:bCs w:val="0"/>
        </w:rPr>
        <w:t xml:space="preserve">organizzato in collaborazione con il Comune di Vicenza </w:t>
      </w:r>
      <w:r w:rsidRPr="005F02F6">
        <w:t>dal 5 al 7 settembre</w:t>
      </w:r>
      <w:r w:rsidRPr="005F02F6">
        <w:rPr>
          <w:b w:val="0"/>
          <w:bCs w:val="0"/>
        </w:rPr>
        <w:t>. Un evento che trasformerà il centro storico in un palcoscenico diffuso di arte, design, musica e cultura, in dialogo con il mondo del gioiello e con tutta la comunità. Installazioni floreali, spazi rigenerati, esperienze immersive e iniziative solidali racconteranno una città che rifiorisce nel segno della bellezza, della salute e della creatività.</w:t>
      </w:r>
    </w:p>
    <w:p w14:paraId="439917C1" w14:textId="77777777" w:rsidR="005F02F6" w:rsidRDefault="005F02F6" w:rsidP="005F02F6">
      <w:pPr>
        <w:pStyle w:val="Titolo1"/>
        <w:ind w:right="145"/>
      </w:pPr>
    </w:p>
    <w:p w14:paraId="3D2BFBD1" w14:textId="52A29E20" w:rsidR="00FA292A" w:rsidRDefault="007723D1" w:rsidP="005F02F6">
      <w:pPr>
        <w:pStyle w:val="Titolo1"/>
        <w:ind w:right="145"/>
      </w:pPr>
      <w:r>
        <w:t>PARTNER</w:t>
      </w:r>
      <w:r>
        <w:rPr>
          <w:spacing w:val="-12"/>
        </w:rPr>
        <w:t xml:space="preserve"> </w:t>
      </w:r>
      <w:r>
        <w:t>NAZIONALI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rPr>
          <w:spacing w:val="-2"/>
        </w:rPr>
        <w:t>INTERNAZIONALI</w:t>
      </w:r>
    </w:p>
    <w:p w14:paraId="5B685DB0" w14:textId="77777777" w:rsidR="00FA292A" w:rsidRDefault="007723D1" w:rsidP="005F02F6">
      <w:pPr>
        <w:pStyle w:val="Corpotesto"/>
        <w:ind w:left="140" w:right="145"/>
        <w:jc w:val="both"/>
      </w:pPr>
      <w:r>
        <w:t>Partner strategici di VO sono MAECI e Agenzia ICE per l’attività di incoming di buyers dai mercati chiave. Partner internazionali sono CIBJO – Confederazione Mondiale della Gioielleria, GJEPC India - Gem and Jewellery Export Promotion Council, HKJJA - Hong Kong Jewellery &amp; Jade Manufacturers Association, Francéclat.</w:t>
      </w:r>
      <w:r>
        <w:rPr>
          <w:spacing w:val="-7"/>
        </w:rPr>
        <w:t xml:space="preserve"> </w:t>
      </w:r>
      <w:r>
        <w:t>Partner</w:t>
      </w:r>
      <w:r>
        <w:rPr>
          <w:spacing w:val="-7"/>
        </w:rPr>
        <w:t xml:space="preserve"> </w:t>
      </w:r>
      <w:r>
        <w:t>nazionali:</w:t>
      </w:r>
      <w:r>
        <w:rPr>
          <w:spacing w:val="-6"/>
        </w:rPr>
        <w:t xml:space="preserve"> </w:t>
      </w:r>
      <w:r>
        <w:t>Confindustria</w:t>
      </w:r>
      <w:r>
        <w:rPr>
          <w:spacing w:val="-9"/>
        </w:rPr>
        <w:t xml:space="preserve"> </w:t>
      </w:r>
      <w:r>
        <w:t>Federorafi,</w:t>
      </w:r>
      <w:r>
        <w:rPr>
          <w:spacing w:val="-9"/>
        </w:rPr>
        <w:t xml:space="preserve"> </w:t>
      </w:r>
      <w:r>
        <w:t>Confartigianato</w:t>
      </w:r>
      <w:r>
        <w:rPr>
          <w:spacing w:val="-6"/>
        </w:rPr>
        <w:t xml:space="preserve"> </w:t>
      </w:r>
      <w:r>
        <w:t>Orafi,</w:t>
      </w:r>
      <w:r>
        <w:rPr>
          <w:spacing w:val="-9"/>
        </w:rPr>
        <w:t xml:space="preserve"> </w:t>
      </w:r>
      <w:r>
        <w:t>Confcommercio</w:t>
      </w:r>
      <w:r>
        <w:rPr>
          <w:spacing w:val="-6"/>
        </w:rPr>
        <w:t xml:space="preserve"> </w:t>
      </w:r>
      <w:r>
        <w:t>Federpreziosi, CNA Orafi, Club degli Orafi Italia, Confimi Industria Categoria Orafa ed Argentiera, Assogemme, Assocoral, AFEMO – Associazione Fabbricanti Esportatori Macchinari per Oreficeria. Rappresentanze istituzionali: Regione Sicilia e Regione Campania.</w:t>
      </w:r>
    </w:p>
    <w:p w14:paraId="4513D8B3" w14:textId="77777777" w:rsidR="007723D1" w:rsidRDefault="007723D1">
      <w:pPr>
        <w:pStyle w:val="Corpotesto"/>
        <w:spacing w:before="1"/>
        <w:rPr>
          <w:sz w:val="20"/>
        </w:rPr>
      </w:pPr>
    </w:p>
    <w:p w14:paraId="4DDEFDD5" w14:textId="45B4D31D" w:rsidR="00FA292A" w:rsidRDefault="007723D1">
      <w:pPr>
        <w:pStyle w:val="Corpotesto"/>
        <w:spacing w:before="1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7840" behindDoc="1" locked="0" layoutInCell="1" allowOverlap="1" wp14:anchorId="47099EA6" wp14:editId="57180F5C">
            <wp:simplePos x="0" y="0"/>
            <wp:positionH relativeFrom="page">
              <wp:posOffset>720090</wp:posOffset>
            </wp:positionH>
            <wp:positionV relativeFrom="paragraph">
              <wp:posOffset>171312</wp:posOffset>
            </wp:positionV>
            <wp:extent cx="5996179" cy="1923669"/>
            <wp:effectExtent l="0" t="0" r="0" b="0"/>
            <wp:wrapTopAndBottom/>
            <wp:docPr id="2" name="Image 2" descr="Immagine che contiene testo, Carattere, schermata  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Immagine che contiene testo, Carattere, schermata  Descrizione generata automaticamente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96179" cy="19236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BCA67F" w14:textId="77777777" w:rsidR="00FA292A" w:rsidRDefault="00FA292A">
      <w:pPr>
        <w:pStyle w:val="Corpotesto"/>
        <w:spacing w:before="6"/>
      </w:pPr>
    </w:p>
    <w:p w14:paraId="264C5957" w14:textId="77777777" w:rsidR="00FA292A" w:rsidRDefault="007723D1">
      <w:pPr>
        <w:spacing w:line="243" w:lineRule="exact"/>
        <w:ind w:left="140"/>
        <w:rPr>
          <w:b/>
          <w:sz w:val="20"/>
        </w:rPr>
      </w:pPr>
      <w:r>
        <w:rPr>
          <w:b/>
          <w:spacing w:val="-2"/>
          <w:sz w:val="20"/>
        </w:rPr>
        <w:t>PRESS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CONTACT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IEG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/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VICENZAORO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SEPTEMBER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2025:</w:t>
      </w:r>
    </w:p>
    <w:p w14:paraId="5A0C142E" w14:textId="77777777" w:rsidR="00FA292A" w:rsidRDefault="007723D1">
      <w:pPr>
        <w:ind w:left="140" w:right="141"/>
        <w:jc w:val="both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1121A15" wp14:editId="3E7F736B">
                <wp:simplePos x="0" y="0"/>
                <wp:positionH relativeFrom="page">
                  <wp:posOffset>3310763</wp:posOffset>
                </wp:positionH>
                <wp:positionV relativeFrom="paragraph">
                  <wp:posOffset>445245</wp:posOffset>
                </wp:positionV>
                <wp:extent cx="33655" cy="762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365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655" h="7620">
                              <a:moveTo>
                                <a:pt x="33527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3527" y="7620"/>
                              </a:lnTo>
                              <a:lnTo>
                                <a:pt x="335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A2111D" id="Graphic 3" o:spid="_x0000_s1026" style="position:absolute;margin-left:260.7pt;margin-top:35.05pt;width:2.65pt;height: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365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" path="m33527,l,,,7620r33527,l33527,xe" fillcolor="blue" stroked="f">
                <v:path arrowok="t"/>
                <w10:wrap anchorx="page"/>
              </v:shape>
            </w:pict>
          </mc:Fallback>
        </mc:AlternateContent>
      </w:r>
      <w:r>
        <w:rPr>
          <w:b/>
          <w:sz w:val="20"/>
        </w:rPr>
        <w:t>head of media relation &amp; corporate communication</w:t>
      </w:r>
      <w:r>
        <w:rPr>
          <w:sz w:val="20"/>
        </w:rPr>
        <w:t xml:space="preserve">: Elisabetta Vitali; </w:t>
      </w:r>
      <w:r>
        <w:rPr>
          <w:b/>
          <w:sz w:val="20"/>
        </w:rPr>
        <w:t>press office manager</w:t>
      </w:r>
      <w:r>
        <w:rPr>
          <w:sz w:val="20"/>
        </w:rPr>
        <w:t xml:space="preserve">: Marco Forcellini, Pier Francesco Bellini; </w:t>
      </w:r>
      <w:r>
        <w:rPr>
          <w:b/>
          <w:sz w:val="20"/>
        </w:rPr>
        <w:t>press office coordinator</w:t>
      </w:r>
      <w:r>
        <w:rPr>
          <w:sz w:val="20"/>
        </w:rPr>
        <w:t xml:space="preserve">: Luca Paganin; </w:t>
      </w:r>
      <w:r>
        <w:rPr>
          <w:b/>
          <w:sz w:val="20"/>
        </w:rPr>
        <w:t>international press office coordinator</w:t>
      </w:r>
      <w:r>
        <w:rPr>
          <w:sz w:val="20"/>
        </w:rPr>
        <w:t xml:space="preserve">: Silvia Giorgi; </w:t>
      </w:r>
      <w:r>
        <w:rPr>
          <w:b/>
          <w:sz w:val="20"/>
        </w:rPr>
        <w:t>press office specialist</w:t>
      </w:r>
      <w:r>
        <w:rPr>
          <w:sz w:val="20"/>
        </w:rPr>
        <w:t xml:space="preserve">: Mirko Malgieri </w:t>
      </w:r>
      <w:hyperlink r:id="rId7">
        <w:r w:rsidR="00FA292A">
          <w:rPr>
            <w:color w:val="467885"/>
            <w:sz w:val="20"/>
            <w:u w:val="single" w:color="467885"/>
          </w:rPr>
          <w:t>media@iegexpo.it</w:t>
        </w:r>
        <w:r w:rsidR="00FA292A">
          <w:rPr>
            <w:color w:val="0000FF"/>
            <w:sz w:val="20"/>
          </w:rPr>
          <w:t>;</w:t>
        </w:r>
      </w:hyperlink>
    </w:p>
    <w:p w14:paraId="1C6EFDAF" w14:textId="77777777" w:rsidR="00FA292A" w:rsidRDefault="007723D1">
      <w:pPr>
        <w:spacing w:before="244"/>
        <w:ind w:left="140"/>
        <w:rPr>
          <w:b/>
          <w:sz w:val="20"/>
        </w:rPr>
      </w:pPr>
      <w:r>
        <w:rPr>
          <w:b/>
          <w:spacing w:val="-2"/>
          <w:sz w:val="20"/>
        </w:rPr>
        <w:t>MEDIA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AGENCY</w:t>
      </w:r>
      <w:r>
        <w:rPr>
          <w:b/>
          <w:spacing w:val="3"/>
          <w:sz w:val="20"/>
        </w:rPr>
        <w:t xml:space="preserve"> </w:t>
      </w:r>
      <w:r>
        <w:rPr>
          <w:b/>
          <w:spacing w:val="-2"/>
          <w:sz w:val="20"/>
        </w:rPr>
        <w:t>VICENZAORO</w:t>
      </w:r>
      <w:r>
        <w:rPr>
          <w:b/>
          <w:spacing w:val="6"/>
          <w:sz w:val="20"/>
        </w:rPr>
        <w:t xml:space="preserve"> </w:t>
      </w:r>
      <w:r>
        <w:rPr>
          <w:b/>
          <w:spacing w:val="-2"/>
          <w:sz w:val="20"/>
        </w:rPr>
        <w:t>SEPTEMBER</w:t>
      </w:r>
      <w:r>
        <w:rPr>
          <w:b/>
          <w:spacing w:val="4"/>
          <w:sz w:val="20"/>
        </w:rPr>
        <w:t xml:space="preserve"> </w:t>
      </w:r>
      <w:r>
        <w:rPr>
          <w:b/>
          <w:spacing w:val="-2"/>
          <w:sz w:val="20"/>
        </w:rPr>
        <w:t>2025: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Adnkronos</w:t>
      </w:r>
      <w:r>
        <w:rPr>
          <w:b/>
          <w:spacing w:val="2"/>
          <w:sz w:val="20"/>
        </w:rPr>
        <w:t xml:space="preserve"> </w:t>
      </w:r>
      <w:r>
        <w:rPr>
          <w:b/>
          <w:spacing w:val="-2"/>
          <w:sz w:val="20"/>
        </w:rPr>
        <w:t>Comunicazione</w:t>
      </w:r>
    </w:p>
    <w:p w14:paraId="6906D54C" w14:textId="77777777" w:rsidR="00FA292A" w:rsidRDefault="007723D1">
      <w:pPr>
        <w:ind w:left="140"/>
        <w:rPr>
          <w:sz w:val="20"/>
        </w:rPr>
      </w:pPr>
      <w:r>
        <w:rPr>
          <w:sz w:val="20"/>
        </w:rPr>
        <w:t>Enrico</w:t>
      </w:r>
      <w:r>
        <w:rPr>
          <w:spacing w:val="-6"/>
          <w:sz w:val="20"/>
        </w:rPr>
        <w:t xml:space="preserve"> </w:t>
      </w:r>
      <w:r>
        <w:rPr>
          <w:sz w:val="20"/>
        </w:rPr>
        <w:t>Bellinelli:</w:t>
      </w:r>
      <w:r>
        <w:rPr>
          <w:spacing w:val="-7"/>
          <w:sz w:val="20"/>
        </w:rPr>
        <w:t xml:space="preserve"> </w:t>
      </w:r>
      <w:r>
        <w:rPr>
          <w:sz w:val="20"/>
        </w:rPr>
        <w:t>334</w:t>
      </w:r>
      <w:r>
        <w:rPr>
          <w:spacing w:val="-7"/>
          <w:sz w:val="20"/>
        </w:rPr>
        <w:t xml:space="preserve"> </w:t>
      </w:r>
      <w:r>
        <w:rPr>
          <w:sz w:val="20"/>
        </w:rPr>
        <w:t>5717790,</w:t>
      </w:r>
      <w:r>
        <w:rPr>
          <w:spacing w:val="-3"/>
          <w:sz w:val="20"/>
        </w:rPr>
        <w:t xml:space="preserve"> </w:t>
      </w:r>
      <w:hyperlink r:id="rId8">
        <w:r w:rsidR="00FA292A">
          <w:rPr>
            <w:color w:val="467885"/>
            <w:spacing w:val="-2"/>
            <w:sz w:val="20"/>
            <w:u w:val="single" w:color="467885"/>
          </w:rPr>
          <w:t>enrico.bellinelli.professional@adnkronos.com</w:t>
        </w:r>
      </w:hyperlink>
    </w:p>
    <w:p w14:paraId="4631C3B0" w14:textId="77777777" w:rsidR="00FA292A" w:rsidRDefault="007723D1">
      <w:pPr>
        <w:spacing w:before="1"/>
        <w:ind w:left="140"/>
        <w:rPr>
          <w:sz w:val="20"/>
        </w:rPr>
      </w:pPr>
      <w:r>
        <w:rPr>
          <w:sz w:val="20"/>
        </w:rPr>
        <w:t>Enrica</w:t>
      </w:r>
      <w:r>
        <w:rPr>
          <w:spacing w:val="-7"/>
          <w:sz w:val="20"/>
        </w:rPr>
        <w:t xml:space="preserve"> </w:t>
      </w:r>
      <w:r>
        <w:rPr>
          <w:sz w:val="20"/>
        </w:rPr>
        <w:t>Marrese:</w:t>
      </w:r>
      <w:r>
        <w:rPr>
          <w:spacing w:val="-8"/>
          <w:sz w:val="20"/>
        </w:rPr>
        <w:t xml:space="preserve"> </w:t>
      </w:r>
      <w:r>
        <w:rPr>
          <w:sz w:val="20"/>
        </w:rPr>
        <w:t>320</w:t>
      </w:r>
      <w:r>
        <w:rPr>
          <w:spacing w:val="-8"/>
          <w:sz w:val="20"/>
        </w:rPr>
        <w:t xml:space="preserve"> </w:t>
      </w:r>
      <w:r>
        <w:rPr>
          <w:sz w:val="20"/>
        </w:rPr>
        <w:t>8074750,</w:t>
      </w:r>
      <w:r>
        <w:rPr>
          <w:spacing w:val="-3"/>
          <w:sz w:val="20"/>
        </w:rPr>
        <w:t xml:space="preserve"> </w:t>
      </w:r>
      <w:hyperlink r:id="rId9">
        <w:r w:rsidR="00FA292A">
          <w:rPr>
            <w:color w:val="467885"/>
            <w:spacing w:val="-2"/>
            <w:sz w:val="20"/>
            <w:u w:val="single" w:color="467885"/>
          </w:rPr>
          <w:t>enrica.marrese@adnkronos.com</w:t>
        </w:r>
      </w:hyperlink>
    </w:p>
    <w:p w14:paraId="7E2D132C" w14:textId="77777777" w:rsidR="00FA292A" w:rsidRDefault="00FA292A">
      <w:pPr>
        <w:pStyle w:val="Corpotesto"/>
        <w:rPr>
          <w:sz w:val="16"/>
        </w:rPr>
      </w:pPr>
    </w:p>
    <w:p w14:paraId="22456FD4" w14:textId="77777777" w:rsidR="00FA292A" w:rsidRDefault="00FA292A">
      <w:pPr>
        <w:pStyle w:val="Corpotesto"/>
        <w:spacing w:before="46"/>
        <w:rPr>
          <w:sz w:val="16"/>
        </w:rPr>
      </w:pPr>
    </w:p>
    <w:p w14:paraId="5CDFE0C5" w14:textId="77777777" w:rsidR="00FA292A" w:rsidRDefault="007723D1">
      <w:pPr>
        <w:ind w:left="140" w:right="138"/>
        <w:jc w:val="both"/>
        <w:rPr>
          <w:sz w:val="16"/>
        </w:rPr>
      </w:pPr>
      <w:r>
        <w:rPr>
          <w:spacing w:val="-2"/>
          <w:sz w:val="16"/>
        </w:rPr>
        <w:t>Il presente comunicato stampa contiene elementi previsionali e stime che riflettono le attuali opinioni del management (“forward-looking statements”)</w:t>
      </w:r>
      <w:r>
        <w:rPr>
          <w:spacing w:val="40"/>
          <w:sz w:val="16"/>
        </w:rPr>
        <w:t xml:space="preserve"> </w:t>
      </w:r>
      <w:r>
        <w:rPr>
          <w:sz w:val="16"/>
        </w:rPr>
        <w:t>specie per quanto riguarda performance gestionali future, realizzazione di investimenti, andamento dei flussi di cassa ed evoluzione della struttura</w:t>
      </w:r>
      <w:r>
        <w:rPr>
          <w:spacing w:val="40"/>
          <w:sz w:val="16"/>
        </w:rPr>
        <w:t xml:space="preserve"> </w:t>
      </w:r>
      <w:r>
        <w:rPr>
          <w:sz w:val="16"/>
        </w:rPr>
        <w:t>finanziaria. I forward-looking statements hanno per loro natura una componente di rischio ed incertezza perché dipendono dal verificarsi di eventi</w:t>
      </w:r>
      <w:r>
        <w:rPr>
          <w:spacing w:val="40"/>
          <w:sz w:val="16"/>
        </w:rPr>
        <w:t xml:space="preserve"> </w:t>
      </w:r>
      <w:r>
        <w:rPr>
          <w:sz w:val="16"/>
        </w:rPr>
        <w:t>futuri.</w:t>
      </w:r>
      <w:r>
        <w:rPr>
          <w:spacing w:val="-4"/>
          <w:sz w:val="16"/>
        </w:rPr>
        <w:t xml:space="preserve"> </w:t>
      </w:r>
      <w:r>
        <w:rPr>
          <w:sz w:val="16"/>
        </w:rPr>
        <w:t>I</w:t>
      </w:r>
      <w:r>
        <w:rPr>
          <w:spacing w:val="-3"/>
          <w:sz w:val="16"/>
        </w:rPr>
        <w:t xml:space="preserve"> </w:t>
      </w:r>
      <w:r>
        <w:rPr>
          <w:sz w:val="16"/>
        </w:rPr>
        <w:t>risultati</w:t>
      </w:r>
      <w:r>
        <w:rPr>
          <w:spacing w:val="-5"/>
          <w:sz w:val="16"/>
        </w:rPr>
        <w:t xml:space="preserve"> </w:t>
      </w:r>
      <w:r>
        <w:rPr>
          <w:sz w:val="16"/>
        </w:rPr>
        <w:t>effettivi</w:t>
      </w:r>
      <w:r>
        <w:rPr>
          <w:spacing w:val="-5"/>
          <w:sz w:val="16"/>
        </w:rPr>
        <w:t xml:space="preserve"> </w:t>
      </w:r>
      <w:r>
        <w:rPr>
          <w:sz w:val="16"/>
        </w:rPr>
        <w:t>potranno</w:t>
      </w:r>
      <w:r>
        <w:rPr>
          <w:spacing w:val="-4"/>
          <w:sz w:val="16"/>
        </w:rPr>
        <w:t xml:space="preserve"> </w:t>
      </w:r>
      <w:r>
        <w:rPr>
          <w:sz w:val="16"/>
        </w:rPr>
        <w:t>differire</w:t>
      </w:r>
      <w:r>
        <w:rPr>
          <w:spacing w:val="-5"/>
          <w:sz w:val="16"/>
        </w:rPr>
        <w:t xml:space="preserve"> </w:t>
      </w:r>
      <w:r>
        <w:rPr>
          <w:sz w:val="16"/>
        </w:rPr>
        <w:t>anche</w:t>
      </w:r>
      <w:r>
        <w:rPr>
          <w:spacing w:val="-6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misura</w:t>
      </w:r>
      <w:r>
        <w:rPr>
          <w:spacing w:val="-5"/>
          <w:sz w:val="16"/>
        </w:rPr>
        <w:t xml:space="preserve"> </w:t>
      </w:r>
      <w:r>
        <w:rPr>
          <w:sz w:val="16"/>
        </w:rPr>
        <w:t>significativa</w:t>
      </w:r>
      <w:r>
        <w:rPr>
          <w:spacing w:val="-5"/>
          <w:sz w:val="16"/>
        </w:rPr>
        <w:t xml:space="preserve"> </w:t>
      </w:r>
      <w:r>
        <w:rPr>
          <w:sz w:val="16"/>
        </w:rPr>
        <w:t>rispetto</w:t>
      </w:r>
      <w:r>
        <w:rPr>
          <w:spacing w:val="-5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quelli</w:t>
      </w:r>
      <w:r>
        <w:rPr>
          <w:spacing w:val="-5"/>
          <w:sz w:val="16"/>
        </w:rPr>
        <w:t xml:space="preserve"> </w:t>
      </w:r>
      <w:r>
        <w:rPr>
          <w:sz w:val="16"/>
        </w:rPr>
        <w:t>annunciati,</w:t>
      </w:r>
      <w:r>
        <w:rPr>
          <w:spacing w:val="-4"/>
          <w:sz w:val="16"/>
        </w:rPr>
        <w:t xml:space="preserve"> </w:t>
      </w:r>
      <w:r>
        <w:rPr>
          <w:sz w:val="16"/>
        </w:rPr>
        <w:t>in</w:t>
      </w:r>
      <w:r>
        <w:rPr>
          <w:spacing w:val="-4"/>
          <w:sz w:val="16"/>
        </w:rPr>
        <w:t xml:space="preserve"> </w:t>
      </w:r>
      <w:r>
        <w:rPr>
          <w:sz w:val="16"/>
        </w:rPr>
        <w:t>relazione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4"/>
          <w:sz w:val="16"/>
        </w:rPr>
        <w:t xml:space="preserve"> </w:t>
      </w:r>
      <w:r>
        <w:rPr>
          <w:sz w:val="16"/>
        </w:rPr>
        <w:t>una</w:t>
      </w:r>
      <w:r>
        <w:rPr>
          <w:spacing w:val="-5"/>
          <w:sz w:val="16"/>
        </w:rPr>
        <w:t xml:space="preserve"> </w:t>
      </w:r>
      <w:r>
        <w:rPr>
          <w:sz w:val="16"/>
        </w:rPr>
        <w:t>pluralità</w:t>
      </w:r>
      <w:r>
        <w:rPr>
          <w:spacing w:val="-5"/>
          <w:sz w:val="16"/>
        </w:rPr>
        <w:t xml:space="preserve"> </w:t>
      </w:r>
      <w:r>
        <w:rPr>
          <w:sz w:val="16"/>
        </w:rPr>
        <w:t>di</w:t>
      </w:r>
      <w:r>
        <w:rPr>
          <w:spacing w:val="-6"/>
          <w:sz w:val="16"/>
        </w:rPr>
        <w:t xml:space="preserve"> </w:t>
      </w:r>
      <w:r>
        <w:rPr>
          <w:sz w:val="16"/>
        </w:rPr>
        <w:t>fattori</w:t>
      </w:r>
      <w:r>
        <w:rPr>
          <w:spacing w:val="-4"/>
          <w:sz w:val="16"/>
        </w:rPr>
        <w:t xml:space="preserve"> </w:t>
      </w:r>
      <w:r>
        <w:rPr>
          <w:sz w:val="16"/>
        </w:rPr>
        <w:t>tra</w:t>
      </w:r>
      <w:r>
        <w:rPr>
          <w:spacing w:val="-5"/>
          <w:sz w:val="16"/>
        </w:rPr>
        <w:t xml:space="preserve"> </w:t>
      </w:r>
      <w:r>
        <w:rPr>
          <w:sz w:val="16"/>
        </w:rPr>
        <w:t>cui,</w:t>
      </w:r>
      <w:r>
        <w:rPr>
          <w:spacing w:val="-4"/>
          <w:sz w:val="16"/>
        </w:rPr>
        <w:t xml:space="preserve"> </w:t>
      </w:r>
      <w:r>
        <w:rPr>
          <w:sz w:val="16"/>
        </w:rPr>
        <w:t>a</w:t>
      </w:r>
      <w:r>
        <w:rPr>
          <w:spacing w:val="-5"/>
          <w:sz w:val="16"/>
        </w:rPr>
        <w:t xml:space="preserve"> </w:t>
      </w:r>
      <w:r>
        <w:rPr>
          <w:sz w:val="16"/>
        </w:rPr>
        <w:t>solo</w:t>
      </w:r>
      <w:r>
        <w:rPr>
          <w:spacing w:val="40"/>
          <w:sz w:val="16"/>
        </w:rPr>
        <w:t xml:space="preserve"> </w:t>
      </w:r>
      <w:r>
        <w:rPr>
          <w:sz w:val="16"/>
        </w:rPr>
        <w:t>titolo esemplificativo: andamento del mercato della ristorazione fuori casa e dei flussi turistici in Italia, andamento del mercato orafo - gioielliero,</w:t>
      </w:r>
      <w:r>
        <w:rPr>
          <w:spacing w:val="40"/>
          <w:sz w:val="16"/>
        </w:rPr>
        <w:t xml:space="preserve"> </w:t>
      </w:r>
      <w:r>
        <w:rPr>
          <w:sz w:val="16"/>
        </w:rPr>
        <w:t>andamento</w:t>
      </w:r>
      <w:r>
        <w:rPr>
          <w:spacing w:val="-8"/>
          <w:sz w:val="16"/>
        </w:rPr>
        <w:t xml:space="preserve"> </w:t>
      </w:r>
      <w:r>
        <w:rPr>
          <w:sz w:val="16"/>
        </w:rPr>
        <w:t>del</w:t>
      </w:r>
      <w:r>
        <w:rPr>
          <w:spacing w:val="-8"/>
          <w:sz w:val="16"/>
        </w:rPr>
        <w:t xml:space="preserve"> </w:t>
      </w:r>
      <w:r>
        <w:rPr>
          <w:sz w:val="16"/>
        </w:rPr>
        <w:t>mercato</w:t>
      </w:r>
      <w:r>
        <w:rPr>
          <w:spacing w:val="-8"/>
          <w:sz w:val="16"/>
        </w:rPr>
        <w:t xml:space="preserve"> </w:t>
      </w:r>
      <w:r>
        <w:rPr>
          <w:sz w:val="16"/>
        </w:rPr>
        <w:t>della</w:t>
      </w:r>
      <w:r>
        <w:rPr>
          <w:spacing w:val="-7"/>
          <w:sz w:val="16"/>
        </w:rPr>
        <w:t xml:space="preserve"> </w:t>
      </w:r>
      <w:r>
        <w:rPr>
          <w:sz w:val="16"/>
        </w:rPr>
        <w:t>green</w:t>
      </w:r>
      <w:r>
        <w:rPr>
          <w:spacing w:val="-5"/>
          <w:sz w:val="16"/>
        </w:rPr>
        <w:t xml:space="preserve"> </w:t>
      </w:r>
      <w:r>
        <w:rPr>
          <w:sz w:val="16"/>
        </w:rPr>
        <w:t>economy;</w:t>
      </w:r>
      <w:r>
        <w:rPr>
          <w:spacing w:val="-7"/>
          <w:sz w:val="16"/>
        </w:rPr>
        <w:t xml:space="preserve"> </w:t>
      </w:r>
      <w:r>
        <w:rPr>
          <w:sz w:val="16"/>
        </w:rPr>
        <w:t>evoluzione</w:t>
      </w:r>
      <w:r>
        <w:rPr>
          <w:spacing w:val="-6"/>
          <w:sz w:val="16"/>
        </w:rPr>
        <w:t xml:space="preserve"> </w:t>
      </w:r>
      <w:r>
        <w:rPr>
          <w:sz w:val="16"/>
        </w:rPr>
        <w:t>del</w:t>
      </w:r>
      <w:r>
        <w:rPr>
          <w:spacing w:val="-6"/>
          <w:sz w:val="16"/>
        </w:rPr>
        <w:t xml:space="preserve"> </w:t>
      </w:r>
      <w:r>
        <w:rPr>
          <w:sz w:val="16"/>
        </w:rPr>
        <w:t>prezzo</w:t>
      </w:r>
      <w:r>
        <w:rPr>
          <w:spacing w:val="-8"/>
          <w:sz w:val="16"/>
        </w:rPr>
        <w:t xml:space="preserve"> </w:t>
      </w:r>
      <w:r>
        <w:rPr>
          <w:sz w:val="16"/>
        </w:rPr>
        <w:t>delle</w:t>
      </w:r>
      <w:r>
        <w:rPr>
          <w:spacing w:val="-4"/>
          <w:sz w:val="16"/>
        </w:rPr>
        <w:t xml:space="preserve"> </w:t>
      </w:r>
      <w:r>
        <w:rPr>
          <w:sz w:val="16"/>
        </w:rPr>
        <w:t>materie</w:t>
      </w:r>
      <w:r>
        <w:rPr>
          <w:spacing w:val="-8"/>
          <w:sz w:val="16"/>
        </w:rPr>
        <w:t xml:space="preserve"> </w:t>
      </w:r>
      <w:r>
        <w:rPr>
          <w:sz w:val="16"/>
        </w:rPr>
        <w:t>prime;</w:t>
      </w:r>
      <w:r>
        <w:rPr>
          <w:spacing w:val="-7"/>
          <w:sz w:val="16"/>
        </w:rPr>
        <w:t xml:space="preserve"> </w:t>
      </w:r>
      <w:r>
        <w:rPr>
          <w:sz w:val="16"/>
        </w:rPr>
        <w:t>condizioni</w:t>
      </w:r>
      <w:r>
        <w:rPr>
          <w:spacing w:val="-8"/>
          <w:sz w:val="16"/>
        </w:rPr>
        <w:t xml:space="preserve"> </w:t>
      </w:r>
      <w:r>
        <w:rPr>
          <w:sz w:val="16"/>
        </w:rPr>
        <w:t>macroeconomiche</w:t>
      </w:r>
      <w:r>
        <w:rPr>
          <w:spacing w:val="-8"/>
          <w:sz w:val="16"/>
        </w:rPr>
        <w:t xml:space="preserve"> </w:t>
      </w:r>
      <w:r>
        <w:rPr>
          <w:sz w:val="16"/>
        </w:rPr>
        <w:t>generali;</w:t>
      </w:r>
      <w:r>
        <w:rPr>
          <w:spacing w:val="-7"/>
          <w:sz w:val="16"/>
        </w:rPr>
        <w:t xml:space="preserve"> </w:t>
      </w:r>
      <w:r>
        <w:rPr>
          <w:sz w:val="16"/>
        </w:rPr>
        <w:t>fattori</w:t>
      </w:r>
      <w:r>
        <w:rPr>
          <w:spacing w:val="-8"/>
          <w:sz w:val="16"/>
        </w:rPr>
        <w:t xml:space="preserve"> </w:t>
      </w:r>
      <w:r>
        <w:rPr>
          <w:sz w:val="16"/>
        </w:rPr>
        <w:t>geopolitici</w:t>
      </w:r>
      <w:r>
        <w:rPr>
          <w:spacing w:val="-5"/>
          <w:sz w:val="16"/>
        </w:rPr>
        <w:t xml:space="preserve"> </w:t>
      </w:r>
      <w:r>
        <w:rPr>
          <w:sz w:val="16"/>
        </w:rPr>
        <w:t>ed</w:t>
      </w:r>
      <w:r>
        <w:rPr>
          <w:spacing w:val="40"/>
          <w:sz w:val="16"/>
        </w:rPr>
        <w:t xml:space="preserve"> </w:t>
      </w:r>
      <w:r>
        <w:rPr>
          <w:sz w:val="16"/>
        </w:rPr>
        <w:t>evoluzioni del quadro normativo. Le informazioni contenute nel presente comunicato, inoltre, non pretendono di essere complete, né sono state</w:t>
      </w:r>
      <w:r>
        <w:rPr>
          <w:spacing w:val="40"/>
          <w:sz w:val="16"/>
        </w:rPr>
        <w:t xml:space="preserve"> </w:t>
      </w:r>
      <w:r>
        <w:rPr>
          <w:sz w:val="16"/>
        </w:rPr>
        <w:t>verificate da terze parti indipendenti. Le proiezioni, le stime e gli obiettivi qui presentati si basano sulle informazioni a disposizione della Società alla</w:t>
      </w:r>
      <w:r>
        <w:rPr>
          <w:spacing w:val="40"/>
          <w:sz w:val="16"/>
        </w:rPr>
        <w:t xml:space="preserve"> </w:t>
      </w:r>
      <w:r>
        <w:rPr>
          <w:sz w:val="16"/>
        </w:rPr>
        <w:t>data del presente comunicato</w:t>
      </w:r>
    </w:p>
    <w:sectPr w:rsidR="00FA292A">
      <w:pgSz w:w="11910" w:h="16840"/>
      <w:pgMar w:top="900" w:right="992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861B8"/>
    <w:multiLevelType w:val="hybridMultilevel"/>
    <w:tmpl w:val="3926F642"/>
    <w:lvl w:ilvl="0" w:tplc="096824D8">
      <w:numFmt w:val="bullet"/>
      <w:lvlText w:val=""/>
      <w:lvlJc w:val="left"/>
      <w:pPr>
        <w:ind w:left="8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it-IT" w:eastAsia="en-US" w:bidi="ar-SA"/>
      </w:rPr>
    </w:lvl>
    <w:lvl w:ilvl="1" w:tplc="CB065B60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2" w:tplc="CBCCCB50">
      <w:numFmt w:val="bullet"/>
      <w:lvlText w:val="•"/>
      <w:lvlJc w:val="left"/>
      <w:pPr>
        <w:ind w:left="2672" w:hanging="360"/>
      </w:pPr>
      <w:rPr>
        <w:rFonts w:hint="default"/>
        <w:lang w:val="it-IT" w:eastAsia="en-US" w:bidi="ar-SA"/>
      </w:rPr>
    </w:lvl>
    <w:lvl w:ilvl="3" w:tplc="6690116E">
      <w:numFmt w:val="bullet"/>
      <w:lvlText w:val="•"/>
      <w:lvlJc w:val="left"/>
      <w:pPr>
        <w:ind w:left="3578" w:hanging="360"/>
      </w:pPr>
      <w:rPr>
        <w:rFonts w:hint="default"/>
        <w:lang w:val="it-IT" w:eastAsia="en-US" w:bidi="ar-SA"/>
      </w:rPr>
    </w:lvl>
    <w:lvl w:ilvl="4" w:tplc="0D2C9B2A">
      <w:numFmt w:val="bullet"/>
      <w:lvlText w:val="•"/>
      <w:lvlJc w:val="left"/>
      <w:pPr>
        <w:ind w:left="4484" w:hanging="360"/>
      </w:pPr>
      <w:rPr>
        <w:rFonts w:hint="default"/>
        <w:lang w:val="it-IT" w:eastAsia="en-US" w:bidi="ar-SA"/>
      </w:rPr>
    </w:lvl>
    <w:lvl w:ilvl="5" w:tplc="1A2451D8">
      <w:numFmt w:val="bullet"/>
      <w:lvlText w:val="•"/>
      <w:lvlJc w:val="left"/>
      <w:pPr>
        <w:ind w:left="5391" w:hanging="360"/>
      </w:pPr>
      <w:rPr>
        <w:rFonts w:hint="default"/>
        <w:lang w:val="it-IT" w:eastAsia="en-US" w:bidi="ar-SA"/>
      </w:rPr>
    </w:lvl>
    <w:lvl w:ilvl="6" w:tplc="594ABE1C">
      <w:numFmt w:val="bullet"/>
      <w:lvlText w:val="•"/>
      <w:lvlJc w:val="left"/>
      <w:pPr>
        <w:ind w:left="6297" w:hanging="360"/>
      </w:pPr>
      <w:rPr>
        <w:rFonts w:hint="default"/>
        <w:lang w:val="it-IT" w:eastAsia="en-US" w:bidi="ar-SA"/>
      </w:rPr>
    </w:lvl>
    <w:lvl w:ilvl="7" w:tplc="EB4A1C8E">
      <w:numFmt w:val="bullet"/>
      <w:lvlText w:val="•"/>
      <w:lvlJc w:val="left"/>
      <w:pPr>
        <w:ind w:left="7203" w:hanging="360"/>
      </w:pPr>
      <w:rPr>
        <w:rFonts w:hint="default"/>
        <w:lang w:val="it-IT" w:eastAsia="en-US" w:bidi="ar-SA"/>
      </w:rPr>
    </w:lvl>
    <w:lvl w:ilvl="8" w:tplc="D60E9352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num w:numId="1" w16cid:durableId="2013333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doNotExpandShiftReturn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292A"/>
    <w:rsid w:val="000B572F"/>
    <w:rsid w:val="00264A44"/>
    <w:rsid w:val="00384196"/>
    <w:rsid w:val="003E100D"/>
    <w:rsid w:val="00565FD1"/>
    <w:rsid w:val="005F02F6"/>
    <w:rsid w:val="006D05BE"/>
    <w:rsid w:val="00765491"/>
    <w:rsid w:val="007723D1"/>
    <w:rsid w:val="00AB2DAF"/>
    <w:rsid w:val="00B63D8E"/>
    <w:rsid w:val="00E33668"/>
    <w:rsid w:val="00E42CAD"/>
    <w:rsid w:val="00EF4012"/>
    <w:rsid w:val="00F05E00"/>
    <w:rsid w:val="00FA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1943"/>
  <w15:docId w15:val="{7413B236-A647-4301-A097-40D523A7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4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286"/>
      <w:ind w:right="2"/>
      <w:jc w:val="center"/>
    </w:pPr>
    <w:rPr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line="305" w:lineRule="exact"/>
      <w:ind w:left="861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rico.bellinelli.professional@adnkrono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edia@iegexp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nrica.marrese@adnkrono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1052</Words>
  <Characters>5999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Bellinelli Enrico</dc:creator>
  <cp:lastModifiedBy>Bellinelli Enrico</cp:lastModifiedBy>
  <cp:revision>12</cp:revision>
  <dcterms:created xsi:type="dcterms:W3CDTF">2025-08-04T14:17:00Z</dcterms:created>
  <dcterms:modified xsi:type="dcterms:W3CDTF">2025-08-07T16:11:00Z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2025-06-06T00:00:00Z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2025-08-04T00:00:00Z</vt:filetime>
  </property>
  <property fmtid="{D5CDD505-2E9C-101B-9397-08002B2CF9AE}" pid="5" name="Producer">
    <vt:lpwstr>Microsoft® Word per Microsoft 365</vt:lpwstr>
  </property>
</Properties>
</file>